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F6FA" w14:textId="6F80BB2B" w:rsidR="00764A77" w:rsidRPr="00D9081C" w:rsidRDefault="00166301">
      <w:pPr>
        <w:rPr>
          <w:rFonts w:ascii="Times New Roman" w:eastAsia="黑体" w:hAnsi="Times New Roman" w:cs="Times New Roman"/>
          <w:bCs/>
          <w:sz w:val="28"/>
        </w:rPr>
      </w:pPr>
      <w:r w:rsidRPr="00D9081C">
        <w:rPr>
          <w:rFonts w:ascii="Times New Roman" w:eastAsia="黑体" w:hAnsi="Times New Roman" w:cs="Times New Roman"/>
          <w:bCs/>
          <w:noProof/>
          <w:sz w:val="28"/>
        </w:rPr>
        <w:drawing>
          <wp:anchor distT="0" distB="0" distL="114300" distR="114300" simplePos="0" relativeHeight="251658240" behindDoc="0" locked="0" layoutInCell="1" allowOverlap="1" wp14:anchorId="00B001BA" wp14:editId="3427E6A1">
            <wp:simplePos x="0" y="0"/>
            <wp:positionH relativeFrom="column">
              <wp:posOffset>-685800</wp:posOffset>
            </wp:positionH>
            <wp:positionV relativeFrom="paragraph">
              <wp:posOffset>-558165</wp:posOffset>
            </wp:positionV>
            <wp:extent cx="6715125" cy="9596755"/>
            <wp:effectExtent l="0" t="0" r="952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首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5125" cy="9596755"/>
                    </a:xfrm>
                    <a:prstGeom prst="rect">
                      <a:avLst/>
                    </a:prstGeom>
                  </pic:spPr>
                </pic:pic>
              </a:graphicData>
            </a:graphic>
            <wp14:sizeRelH relativeFrom="page">
              <wp14:pctWidth>0</wp14:pctWidth>
            </wp14:sizeRelH>
            <wp14:sizeRelV relativeFrom="page">
              <wp14:pctHeight>0</wp14:pctHeight>
            </wp14:sizeRelV>
          </wp:anchor>
        </w:drawing>
      </w:r>
    </w:p>
    <w:tbl>
      <w:tblPr>
        <w:tblW w:w="3880" w:type="dxa"/>
        <w:tblInd w:w="4774" w:type="dxa"/>
        <w:tblLayout w:type="fixed"/>
        <w:tblCellMar>
          <w:left w:w="14" w:type="dxa"/>
          <w:right w:w="14" w:type="dxa"/>
        </w:tblCellMar>
        <w:tblLook w:val="04A0" w:firstRow="1" w:lastRow="0" w:firstColumn="1" w:lastColumn="0" w:noHBand="0" w:noVBand="1"/>
      </w:tblPr>
      <w:tblGrid>
        <w:gridCol w:w="2080"/>
        <w:gridCol w:w="1800"/>
      </w:tblGrid>
      <w:tr w:rsidR="00D9081C" w:rsidRPr="00D9081C" w14:paraId="0F1DDE68" w14:textId="77777777" w:rsidTr="00166301">
        <w:trPr>
          <w:cantSplit/>
          <w:trHeight w:val="454"/>
        </w:trPr>
        <w:tc>
          <w:tcPr>
            <w:tcW w:w="2080" w:type="dxa"/>
            <w:vAlign w:val="center"/>
          </w:tcPr>
          <w:p w14:paraId="1B05BF39" w14:textId="77777777" w:rsidR="00764A77" w:rsidRPr="00D9081C" w:rsidRDefault="00685718">
            <w:pPr>
              <w:snapToGrid w:val="0"/>
              <w:jc w:val="center"/>
              <w:rPr>
                <w:rFonts w:ascii="Times New Roman" w:eastAsia="楷体_GB2312" w:hAnsi="Times New Roman" w:cs="Times New Roman"/>
              </w:rPr>
            </w:pPr>
            <w:r w:rsidRPr="00D9081C">
              <w:rPr>
                <w:rFonts w:ascii="Times New Roman" w:eastAsia="楷体_GB2312" w:hAnsi="Times New Roman" w:cs="Times New Roman"/>
              </w:rPr>
              <w:t>批准立项年份</w:t>
            </w:r>
          </w:p>
        </w:tc>
        <w:tc>
          <w:tcPr>
            <w:tcW w:w="1800" w:type="dxa"/>
            <w:vAlign w:val="center"/>
          </w:tcPr>
          <w:p w14:paraId="46859E7C" w14:textId="77777777" w:rsidR="00764A77" w:rsidRPr="00D9081C" w:rsidRDefault="00685718">
            <w:pPr>
              <w:snapToGrid w:val="0"/>
              <w:jc w:val="center"/>
              <w:rPr>
                <w:rFonts w:ascii="Times New Roman" w:eastAsia="楷体_GB2312" w:hAnsi="Times New Roman" w:cs="Times New Roman"/>
              </w:rPr>
            </w:pPr>
            <w:r w:rsidRPr="00D9081C">
              <w:rPr>
                <w:rFonts w:ascii="Times New Roman" w:eastAsia="楷体_GB2312" w:hAnsi="Times New Roman" w:cs="Times New Roman" w:hint="eastAsia"/>
              </w:rPr>
              <w:t>2</w:t>
            </w:r>
            <w:r w:rsidRPr="00D9081C">
              <w:rPr>
                <w:rFonts w:ascii="Times New Roman" w:eastAsia="楷体_GB2312" w:hAnsi="Times New Roman" w:cs="Times New Roman"/>
              </w:rPr>
              <w:t>008</w:t>
            </w:r>
          </w:p>
        </w:tc>
      </w:tr>
      <w:tr w:rsidR="00166301" w:rsidRPr="00D9081C" w14:paraId="2E0885C9" w14:textId="77777777" w:rsidTr="00166301">
        <w:trPr>
          <w:cantSplit/>
          <w:trHeight w:val="454"/>
        </w:trPr>
        <w:tc>
          <w:tcPr>
            <w:tcW w:w="2080" w:type="dxa"/>
            <w:vAlign w:val="center"/>
          </w:tcPr>
          <w:p w14:paraId="07E9E9B7" w14:textId="77777777" w:rsidR="00764A77" w:rsidRPr="00D9081C" w:rsidRDefault="00685718">
            <w:pPr>
              <w:snapToGrid w:val="0"/>
              <w:jc w:val="center"/>
              <w:rPr>
                <w:rFonts w:ascii="Times New Roman" w:eastAsia="楷体_GB2312" w:hAnsi="Times New Roman" w:cs="Times New Roman"/>
              </w:rPr>
            </w:pPr>
            <w:r w:rsidRPr="00D9081C">
              <w:rPr>
                <w:rFonts w:ascii="Times New Roman" w:eastAsia="楷体_GB2312" w:hAnsi="Times New Roman" w:cs="Times New Roman"/>
              </w:rPr>
              <w:t>通过验收年份</w:t>
            </w:r>
          </w:p>
        </w:tc>
        <w:tc>
          <w:tcPr>
            <w:tcW w:w="1800" w:type="dxa"/>
            <w:vAlign w:val="center"/>
          </w:tcPr>
          <w:p w14:paraId="33B7D238" w14:textId="77777777" w:rsidR="00764A77" w:rsidRPr="00D9081C" w:rsidRDefault="00685718">
            <w:pPr>
              <w:snapToGrid w:val="0"/>
              <w:jc w:val="center"/>
              <w:rPr>
                <w:rFonts w:ascii="Times New Roman" w:eastAsia="楷体_GB2312" w:hAnsi="Times New Roman" w:cs="Times New Roman"/>
              </w:rPr>
            </w:pPr>
            <w:r w:rsidRPr="00D9081C">
              <w:rPr>
                <w:rFonts w:ascii="Times New Roman" w:eastAsia="楷体_GB2312" w:hAnsi="Times New Roman" w:cs="Times New Roman" w:hint="eastAsia"/>
              </w:rPr>
              <w:t>2</w:t>
            </w:r>
            <w:r w:rsidRPr="00D9081C">
              <w:rPr>
                <w:rFonts w:ascii="Times New Roman" w:eastAsia="楷体_GB2312" w:hAnsi="Times New Roman" w:cs="Times New Roman"/>
              </w:rPr>
              <w:t>012</w:t>
            </w:r>
          </w:p>
        </w:tc>
      </w:tr>
    </w:tbl>
    <w:p w14:paraId="180148E3" w14:textId="77777777" w:rsidR="00764A77" w:rsidRPr="00D9081C" w:rsidRDefault="00764A77">
      <w:pPr>
        <w:rPr>
          <w:rFonts w:ascii="Times New Roman" w:eastAsia="楷体_GB2312" w:hAnsi="Times New Roman" w:cs="Times New Roman"/>
          <w:sz w:val="28"/>
        </w:rPr>
      </w:pPr>
    </w:p>
    <w:p w14:paraId="0455F047" w14:textId="77777777" w:rsidR="00764A77" w:rsidRPr="00D9081C" w:rsidRDefault="00764A77">
      <w:pPr>
        <w:rPr>
          <w:rFonts w:ascii="Times New Roman" w:eastAsia="楷体_GB2312" w:hAnsi="Times New Roman" w:cs="Times New Roman"/>
          <w:sz w:val="28"/>
        </w:rPr>
      </w:pPr>
    </w:p>
    <w:p w14:paraId="6FEF9607" w14:textId="77777777" w:rsidR="00764A77" w:rsidRPr="00D9081C" w:rsidRDefault="00764A77">
      <w:pPr>
        <w:rPr>
          <w:rFonts w:ascii="Times New Roman" w:eastAsia="楷体_GB2312" w:hAnsi="Times New Roman" w:cs="Times New Roman"/>
          <w:sz w:val="28"/>
        </w:rPr>
      </w:pPr>
    </w:p>
    <w:p w14:paraId="555B7A43" w14:textId="77777777" w:rsidR="00764A77" w:rsidRPr="00D9081C" w:rsidRDefault="00685718">
      <w:pPr>
        <w:jc w:val="center"/>
        <w:rPr>
          <w:rFonts w:ascii="Times New Roman" w:eastAsia="楷体_GB2312" w:hAnsi="Times New Roman" w:cs="Times New Roman"/>
          <w:sz w:val="28"/>
        </w:rPr>
      </w:pPr>
      <w:r w:rsidRPr="00D9081C">
        <w:rPr>
          <w:rFonts w:ascii="Times New Roman" w:eastAsia="黑体" w:hAnsi="Times New Roman" w:cs="Times New Roman" w:hint="eastAsia"/>
          <w:b/>
          <w:sz w:val="44"/>
        </w:rPr>
        <w:t>国家级实验教学示范中心年度报告</w:t>
      </w:r>
    </w:p>
    <w:p w14:paraId="316E2F96" w14:textId="77777777" w:rsidR="00764A77" w:rsidRPr="00D9081C" w:rsidRDefault="00685718">
      <w:pPr>
        <w:jc w:val="center"/>
        <w:rPr>
          <w:rFonts w:ascii="Times New Roman" w:eastAsia="楷体_GB2312" w:hAnsi="Times New Roman" w:cs="Times New Roman"/>
          <w:sz w:val="28"/>
        </w:rPr>
      </w:pPr>
      <w:r w:rsidRPr="00D9081C">
        <w:rPr>
          <w:rFonts w:ascii="Times New Roman" w:eastAsia="楷体_GB2312" w:hAnsi="Times New Roman" w:cs="Times New Roman"/>
          <w:sz w:val="28"/>
        </w:rPr>
        <w:t>（</w:t>
      </w:r>
      <w:r w:rsidRPr="00D9081C">
        <w:rPr>
          <w:rFonts w:ascii="Times New Roman" w:eastAsia="楷体_GB2312" w:hAnsi="Times New Roman" w:cs="Times New Roman"/>
          <w:sz w:val="28"/>
        </w:rPr>
        <w:t>20</w:t>
      </w:r>
      <w:r w:rsidRPr="00D9081C">
        <w:rPr>
          <w:rFonts w:ascii="Times New Roman" w:eastAsia="楷体_GB2312" w:hAnsi="Times New Roman" w:cs="Times New Roman" w:hint="eastAsia"/>
          <w:sz w:val="28"/>
        </w:rPr>
        <w:t>21</w:t>
      </w:r>
      <w:r w:rsidRPr="00D9081C">
        <w:rPr>
          <w:rFonts w:ascii="Times New Roman" w:eastAsia="楷体_GB2312" w:hAnsi="Times New Roman" w:cs="Times New Roman"/>
          <w:sz w:val="28"/>
        </w:rPr>
        <w:t>年</w:t>
      </w:r>
      <w:r w:rsidRPr="00D9081C">
        <w:rPr>
          <w:rFonts w:ascii="Times New Roman" w:eastAsia="楷体_GB2312" w:hAnsi="Times New Roman" w:cs="Times New Roman"/>
          <w:sz w:val="28"/>
        </w:rPr>
        <w:t>1</w:t>
      </w:r>
      <w:r w:rsidRPr="00D9081C">
        <w:rPr>
          <w:rFonts w:ascii="Times New Roman" w:eastAsia="楷体_GB2312" w:hAnsi="Times New Roman" w:cs="Times New Roman"/>
          <w:sz w:val="28"/>
        </w:rPr>
        <w:t>月</w:t>
      </w:r>
      <w:r w:rsidRPr="00D9081C">
        <w:rPr>
          <w:rFonts w:ascii="Times New Roman" w:eastAsia="楷体_GB2312" w:hAnsi="Times New Roman" w:cs="Times New Roman" w:hint="eastAsia"/>
          <w:sz w:val="28"/>
        </w:rPr>
        <w:t>1</w:t>
      </w:r>
      <w:r w:rsidRPr="00D9081C">
        <w:rPr>
          <w:rFonts w:ascii="Times New Roman" w:eastAsia="楷体_GB2312" w:hAnsi="Times New Roman" w:cs="Times New Roman" w:hint="eastAsia"/>
          <w:sz w:val="28"/>
        </w:rPr>
        <w:t>日</w:t>
      </w:r>
      <w:r w:rsidRPr="00D9081C">
        <w:rPr>
          <w:rFonts w:ascii="Times New Roman" w:eastAsia="楷体_GB2312" w:hAnsi="Times New Roman" w:cs="Times New Roman"/>
          <w:sz w:val="28"/>
        </w:rPr>
        <w:t>——20</w:t>
      </w:r>
      <w:r w:rsidRPr="00D9081C">
        <w:rPr>
          <w:rFonts w:ascii="Times New Roman" w:eastAsia="楷体_GB2312" w:hAnsi="Times New Roman" w:cs="Times New Roman" w:hint="eastAsia"/>
          <w:sz w:val="28"/>
        </w:rPr>
        <w:t>21</w:t>
      </w:r>
      <w:r w:rsidRPr="00D9081C">
        <w:rPr>
          <w:rFonts w:ascii="Times New Roman" w:eastAsia="楷体_GB2312" w:hAnsi="Times New Roman" w:cs="Times New Roman"/>
          <w:sz w:val="28"/>
        </w:rPr>
        <w:t>年</w:t>
      </w:r>
      <w:r w:rsidRPr="00D9081C">
        <w:rPr>
          <w:rFonts w:ascii="Times New Roman" w:eastAsia="楷体_GB2312" w:hAnsi="Times New Roman" w:cs="Times New Roman"/>
          <w:sz w:val="28"/>
        </w:rPr>
        <w:t>12</w:t>
      </w:r>
      <w:r w:rsidRPr="00D9081C">
        <w:rPr>
          <w:rFonts w:ascii="Times New Roman" w:eastAsia="楷体_GB2312" w:hAnsi="Times New Roman" w:cs="Times New Roman"/>
          <w:sz w:val="28"/>
        </w:rPr>
        <w:t>月</w:t>
      </w:r>
      <w:r w:rsidRPr="00D9081C">
        <w:rPr>
          <w:rFonts w:ascii="Times New Roman" w:eastAsia="楷体_GB2312" w:hAnsi="Times New Roman" w:cs="Times New Roman" w:hint="eastAsia"/>
          <w:sz w:val="28"/>
        </w:rPr>
        <w:t>31</w:t>
      </w:r>
      <w:r w:rsidRPr="00D9081C">
        <w:rPr>
          <w:rFonts w:ascii="Times New Roman" w:eastAsia="楷体_GB2312" w:hAnsi="Times New Roman" w:cs="Times New Roman" w:hint="eastAsia"/>
          <w:sz w:val="28"/>
        </w:rPr>
        <w:t>日</w:t>
      </w:r>
      <w:r w:rsidRPr="00D9081C">
        <w:rPr>
          <w:rFonts w:ascii="Times New Roman" w:eastAsia="楷体_GB2312" w:hAnsi="Times New Roman" w:cs="Times New Roman"/>
          <w:sz w:val="28"/>
        </w:rPr>
        <w:t>）</w:t>
      </w:r>
      <w:bookmarkStart w:id="0" w:name="_GoBack"/>
      <w:bookmarkEnd w:id="0"/>
    </w:p>
    <w:p w14:paraId="6B245FC3" w14:textId="77777777" w:rsidR="00764A77" w:rsidRPr="00D9081C" w:rsidRDefault="00764A77">
      <w:pPr>
        <w:rPr>
          <w:rFonts w:ascii="Times New Roman" w:eastAsia="楷体_GB2312" w:hAnsi="Times New Roman" w:cs="Times New Roman"/>
          <w:sz w:val="28"/>
        </w:rPr>
      </w:pPr>
    </w:p>
    <w:p w14:paraId="6D7AA69C" w14:textId="77777777" w:rsidR="00764A77" w:rsidRPr="00D9081C" w:rsidRDefault="00764A77">
      <w:pPr>
        <w:rPr>
          <w:rFonts w:ascii="Times New Roman" w:eastAsia="楷体_GB2312" w:hAnsi="Times New Roman" w:cs="Times New Roman"/>
          <w:sz w:val="28"/>
        </w:rPr>
      </w:pPr>
    </w:p>
    <w:p w14:paraId="1556A8BC" w14:textId="77777777" w:rsidR="00764A77" w:rsidRPr="00D9081C" w:rsidRDefault="00764A77">
      <w:pPr>
        <w:rPr>
          <w:rFonts w:ascii="Times New Roman" w:eastAsia="楷体_GB2312" w:hAnsi="Times New Roman" w:cs="Times New Roman"/>
          <w:b/>
          <w:sz w:val="28"/>
        </w:rPr>
      </w:pPr>
    </w:p>
    <w:p w14:paraId="3893E3BA" w14:textId="7EF6B91D" w:rsidR="00764A77" w:rsidRPr="00D9081C" w:rsidRDefault="00685718">
      <w:pPr>
        <w:spacing w:before="120" w:after="120" w:line="440" w:lineRule="exact"/>
        <w:rPr>
          <w:rFonts w:ascii="Times New Roman" w:eastAsia="楷体_GB2312" w:hAnsi="Times New Roman" w:cs="Times New Roman"/>
          <w:b/>
          <w:sz w:val="28"/>
        </w:rPr>
      </w:pPr>
      <w:r w:rsidRPr="00D9081C">
        <w:rPr>
          <w:rFonts w:ascii="Times New Roman" w:eastAsia="楷体_GB2312" w:hAnsi="Times New Roman" w:cs="Times New Roman" w:hint="eastAsia"/>
          <w:b/>
          <w:sz w:val="28"/>
        </w:rPr>
        <w:t>示范中心名称：首都医科大学基础医学实验教学中心</w:t>
      </w:r>
      <w:r w:rsidR="00E93B53" w:rsidRPr="00D9081C">
        <w:rPr>
          <w:rFonts w:ascii="Times New Roman" w:eastAsia="楷体_GB2312" w:hAnsi="Times New Roman" w:cs="Times New Roman" w:hint="eastAsia"/>
          <w:b/>
          <w:sz w:val="28"/>
        </w:rPr>
        <w:t>（首都医科大学）</w:t>
      </w:r>
    </w:p>
    <w:p w14:paraId="1C942F96" w14:textId="77777777" w:rsidR="00764A77" w:rsidRPr="00D9081C" w:rsidRDefault="00685718">
      <w:pPr>
        <w:spacing w:before="120" w:after="120" w:line="440" w:lineRule="exact"/>
        <w:rPr>
          <w:rFonts w:ascii="Times New Roman" w:eastAsia="楷体_GB2312" w:hAnsi="Times New Roman" w:cs="Times New Roman"/>
          <w:b/>
          <w:sz w:val="28"/>
        </w:rPr>
      </w:pPr>
      <w:r w:rsidRPr="00D9081C">
        <w:rPr>
          <w:rFonts w:ascii="Times New Roman" w:eastAsia="楷体_GB2312" w:hAnsi="Times New Roman" w:cs="Times New Roman" w:hint="eastAsia"/>
          <w:b/>
          <w:sz w:val="28"/>
        </w:rPr>
        <w:t>示范中心主任：张晨</w:t>
      </w:r>
    </w:p>
    <w:p w14:paraId="7BF25F3C" w14:textId="77777777" w:rsidR="00ED782E" w:rsidRPr="00D9081C" w:rsidRDefault="00685718">
      <w:pPr>
        <w:spacing w:before="120" w:after="120" w:line="440" w:lineRule="exact"/>
        <w:rPr>
          <w:rFonts w:ascii="Times New Roman" w:eastAsia="楷体_GB2312" w:hAnsi="Times New Roman" w:cs="Times New Roman"/>
          <w:b/>
          <w:sz w:val="28"/>
        </w:rPr>
      </w:pPr>
      <w:r w:rsidRPr="00D9081C">
        <w:rPr>
          <w:rFonts w:ascii="Times New Roman" w:eastAsia="楷体_GB2312" w:hAnsi="Times New Roman" w:cs="Times New Roman" w:hint="eastAsia"/>
          <w:b/>
          <w:sz w:val="28"/>
        </w:rPr>
        <w:t>示范中心联系人及联系电话：李利生</w:t>
      </w:r>
      <w:r w:rsidRPr="00D9081C">
        <w:rPr>
          <w:rFonts w:ascii="Times New Roman" w:eastAsia="楷体_GB2312" w:hAnsi="Times New Roman" w:cs="Times New Roman" w:hint="eastAsia"/>
          <w:b/>
          <w:sz w:val="28"/>
        </w:rPr>
        <w:t>010-83911482</w:t>
      </w:r>
    </w:p>
    <w:p w14:paraId="1C3C8785" w14:textId="77777777" w:rsidR="00764A77" w:rsidRPr="00D9081C" w:rsidRDefault="00685718">
      <w:pPr>
        <w:spacing w:before="120" w:after="120" w:line="440" w:lineRule="exact"/>
        <w:rPr>
          <w:rFonts w:ascii="Times New Roman" w:eastAsia="楷体_GB2312" w:hAnsi="Times New Roman" w:cs="Times New Roman"/>
          <w:b/>
          <w:sz w:val="28"/>
        </w:rPr>
      </w:pPr>
      <w:r w:rsidRPr="00D9081C">
        <w:rPr>
          <w:rFonts w:ascii="Times New Roman" w:eastAsia="楷体_GB2312" w:hAnsi="Times New Roman" w:cs="Times New Roman" w:hint="eastAsia"/>
          <w:b/>
          <w:sz w:val="28"/>
        </w:rPr>
        <w:t>所在学校名称：首都医科大学</w:t>
      </w:r>
    </w:p>
    <w:p w14:paraId="5927C392" w14:textId="77777777" w:rsidR="00764A77" w:rsidRPr="00D9081C" w:rsidRDefault="00685718">
      <w:pPr>
        <w:spacing w:before="120" w:after="120" w:line="440" w:lineRule="exact"/>
        <w:rPr>
          <w:rFonts w:ascii="Times New Roman" w:eastAsia="楷体_GB2312" w:hAnsi="Times New Roman" w:cs="Times New Roman"/>
          <w:b/>
          <w:sz w:val="28"/>
        </w:rPr>
      </w:pPr>
      <w:r w:rsidRPr="00D9081C">
        <w:rPr>
          <w:rFonts w:ascii="Times New Roman" w:eastAsia="楷体_GB2312" w:hAnsi="Times New Roman" w:cs="Times New Roman" w:hint="eastAsia"/>
          <w:b/>
          <w:sz w:val="28"/>
        </w:rPr>
        <w:t>所在学校联系人及联系电话：谭耀华</w:t>
      </w:r>
      <w:r w:rsidRPr="00D9081C">
        <w:rPr>
          <w:rFonts w:ascii="Times New Roman" w:eastAsia="楷体_GB2312" w:hAnsi="Times New Roman" w:cs="Times New Roman" w:hint="eastAsia"/>
          <w:b/>
          <w:sz w:val="28"/>
        </w:rPr>
        <w:t>010-83911976</w:t>
      </w:r>
    </w:p>
    <w:p w14:paraId="6586921A" w14:textId="77777777" w:rsidR="00764A77" w:rsidRPr="00D9081C" w:rsidRDefault="00764A77">
      <w:pPr>
        <w:jc w:val="center"/>
        <w:rPr>
          <w:rFonts w:ascii="Times New Roman" w:eastAsia="楷体_GB2312" w:hAnsi="Times New Roman" w:cs="Times New Roman"/>
          <w:sz w:val="28"/>
        </w:rPr>
      </w:pPr>
    </w:p>
    <w:p w14:paraId="769FD605" w14:textId="77777777" w:rsidR="00764A77" w:rsidRPr="00D9081C" w:rsidRDefault="00764A77">
      <w:pPr>
        <w:jc w:val="center"/>
        <w:rPr>
          <w:rFonts w:ascii="Times New Roman" w:eastAsia="楷体_GB2312" w:hAnsi="Times New Roman" w:cs="Times New Roman"/>
          <w:sz w:val="28"/>
        </w:rPr>
      </w:pPr>
    </w:p>
    <w:p w14:paraId="6CE27134" w14:textId="77777777" w:rsidR="00764A77" w:rsidRPr="00D9081C" w:rsidRDefault="00764A77">
      <w:pPr>
        <w:jc w:val="center"/>
        <w:rPr>
          <w:rFonts w:ascii="Times New Roman" w:eastAsia="楷体_GB2312" w:hAnsi="Times New Roman" w:cs="Times New Roman"/>
          <w:sz w:val="28"/>
        </w:rPr>
      </w:pPr>
    </w:p>
    <w:p w14:paraId="461DCD9A" w14:textId="77777777" w:rsidR="00764A77" w:rsidRPr="00D9081C" w:rsidRDefault="00764A77">
      <w:pPr>
        <w:jc w:val="center"/>
        <w:rPr>
          <w:rFonts w:ascii="Times New Roman" w:eastAsia="楷体_GB2312" w:hAnsi="Times New Roman" w:cs="Times New Roman"/>
          <w:sz w:val="28"/>
        </w:rPr>
      </w:pPr>
    </w:p>
    <w:p w14:paraId="00657493" w14:textId="3BEC3381" w:rsidR="00764A77" w:rsidRPr="00D9081C" w:rsidRDefault="00764A77">
      <w:pPr>
        <w:jc w:val="center"/>
        <w:rPr>
          <w:rFonts w:ascii="Times New Roman" w:eastAsia="楷体_GB2312" w:hAnsi="Times New Roman" w:cs="Times New Roman"/>
          <w:sz w:val="28"/>
        </w:rPr>
      </w:pPr>
    </w:p>
    <w:p w14:paraId="4F35E6E5" w14:textId="77777777" w:rsidR="00764A77" w:rsidRPr="00D9081C" w:rsidRDefault="00764A77">
      <w:pPr>
        <w:jc w:val="center"/>
        <w:rPr>
          <w:rFonts w:ascii="Times New Roman" w:eastAsia="楷体_GB2312" w:hAnsi="Times New Roman" w:cs="Times New Roman"/>
          <w:sz w:val="28"/>
        </w:rPr>
      </w:pPr>
    </w:p>
    <w:p w14:paraId="61E7C192" w14:textId="77777777" w:rsidR="00764A77" w:rsidRPr="00D9081C" w:rsidRDefault="00764A77">
      <w:pPr>
        <w:jc w:val="center"/>
        <w:rPr>
          <w:rFonts w:ascii="Times New Roman" w:eastAsia="楷体_GB2312" w:hAnsi="Times New Roman" w:cs="Times New Roman"/>
          <w:sz w:val="28"/>
        </w:rPr>
      </w:pPr>
    </w:p>
    <w:p w14:paraId="12F9F939" w14:textId="77777777" w:rsidR="00764A77" w:rsidRPr="00D9081C" w:rsidRDefault="00685718">
      <w:pPr>
        <w:jc w:val="center"/>
        <w:rPr>
          <w:rFonts w:ascii="Times New Roman" w:eastAsia="楷体_GB2312" w:hAnsi="Times New Roman" w:cs="Times New Roman"/>
          <w:sz w:val="28"/>
        </w:rPr>
      </w:pPr>
      <w:r w:rsidRPr="00D9081C">
        <w:rPr>
          <w:rFonts w:ascii="Times New Roman" w:eastAsia="楷体_GB2312" w:hAnsi="Times New Roman" w:cs="Times New Roman"/>
          <w:sz w:val="28"/>
        </w:rPr>
        <w:t>2023</w:t>
      </w:r>
      <w:r w:rsidRPr="00D9081C">
        <w:rPr>
          <w:rFonts w:ascii="Times New Roman" w:eastAsia="楷体_GB2312" w:hAnsi="Times New Roman" w:cs="Times New Roman"/>
          <w:sz w:val="28"/>
        </w:rPr>
        <w:t>年</w:t>
      </w:r>
      <w:r w:rsidRPr="00D9081C">
        <w:rPr>
          <w:rFonts w:ascii="Times New Roman" w:eastAsia="楷体_GB2312" w:hAnsi="Times New Roman" w:cs="Times New Roman"/>
          <w:sz w:val="28"/>
        </w:rPr>
        <w:t xml:space="preserve"> 6</w:t>
      </w:r>
      <w:r w:rsidRPr="00D9081C">
        <w:rPr>
          <w:rFonts w:ascii="Times New Roman" w:eastAsia="楷体_GB2312" w:hAnsi="Times New Roman" w:cs="Times New Roman"/>
          <w:sz w:val="28"/>
        </w:rPr>
        <w:t>月</w:t>
      </w:r>
      <w:r w:rsidRPr="00D9081C">
        <w:rPr>
          <w:rFonts w:ascii="Times New Roman" w:eastAsia="楷体_GB2312" w:hAnsi="Times New Roman" w:cs="Times New Roman"/>
          <w:sz w:val="28"/>
        </w:rPr>
        <w:t xml:space="preserve"> 8</w:t>
      </w:r>
      <w:r w:rsidRPr="00D9081C">
        <w:rPr>
          <w:rFonts w:ascii="Times New Roman" w:eastAsia="楷体_GB2312" w:hAnsi="Times New Roman" w:cs="Times New Roman"/>
          <w:sz w:val="28"/>
        </w:rPr>
        <w:t>日填报</w:t>
      </w:r>
    </w:p>
    <w:p w14:paraId="1ADACADD" w14:textId="6CBDABF1" w:rsidR="00764A77" w:rsidRPr="00D9081C" w:rsidRDefault="00685718">
      <w:pPr>
        <w:widowControl/>
        <w:jc w:val="center"/>
        <w:rPr>
          <w:rFonts w:ascii="仿宋_GB2312" w:eastAsia="仿宋_GB2312" w:cs="仿宋_GB2312"/>
          <w:bCs/>
          <w:sz w:val="28"/>
          <w:szCs w:val="28"/>
        </w:rPr>
      </w:pPr>
      <w:r w:rsidRPr="00D9081C">
        <w:rPr>
          <w:rFonts w:ascii="仿宋_GB2312" w:eastAsia="仿宋_GB2312"/>
          <w:sz w:val="28"/>
          <w:szCs w:val="28"/>
        </w:rPr>
        <w:br w:type="page"/>
      </w:r>
      <w:r w:rsidRPr="00D9081C">
        <w:rPr>
          <w:rFonts w:ascii="黑体" w:eastAsia="黑体" w:hAnsi="黑体" w:hint="eastAsia"/>
          <w:sz w:val="32"/>
          <w:szCs w:val="32"/>
        </w:rPr>
        <w:lastRenderedPageBreak/>
        <w:t xml:space="preserve">第一部分  </w:t>
      </w:r>
      <w:r w:rsidRPr="00D9081C">
        <w:rPr>
          <w:rFonts w:ascii="黑体" w:eastAsia="黑体" w:hAnsi="黑体" w:cs="黑体" w:hint="eastAsia"/>
          <w:bCs/>
          <w:sz w:val="32"/>
          <w:szCs w:val="32"/>
        </w:rPr>
        <w:t>年度报告</w:t>
      </w:r>
    </w:p>
    <w:p w14:paraId="56A53AE1" w14:textId="77777777" w:rsidR="00764A77" w:rsidRPr="00D9081C" w:rsidRDefault="00685718">
      <w:pPr>
        <w:pStyle w:val="af"/>
        <w:numPr>
          <w:ilvl w:val="0"/>
          <w:numId w:val="1"/>
        </w:numPr>
        <w:ind w:firstLineChars="0"/>
        <w:rPr>
          <w:rFonts w:ascii="黑体" w:eastAsia="黑体" w:hAnsi="黑体" w:cs="仿宋_GB2312"/>
          <w:sz w:val="28"/>
          <w:szCs w:val="28"/>
        </w:rPr>
      </w:pPr>
      <w:r w:rsidRPr="00D9081C">
        <w:rPr>
          <w:rFonts w:ascii="黑体" w:eastAsia="黑体" w:hAnsi="黑体" w:cs="仿宋_GB2312" w:hint="eastAsia"/>
          <w:sz w:val="28"/>
          <w:szCs w:val="28"/>
        </w:rPr>
        <w:t>人才培养工作和成效</w:t>
      </w:r>
    </w:p>
    <w:p w14:paraId="1BD0A53A"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（一）人才培养工作</w:t>
      </w:r>
    </w:p>
    <w:p w14:paraId="2E5F7398"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202</w:t>
      </w:r>
      <w:r w:rsidRPr="00D9081C">
        <w:rPr>
          <w:rFonts w:ascii="楷体" w:eastAsia="楷体" w:hAnsi="楷体" w:cs="仿宋_GB2312"/>
          <w:sz w:val="28"/>
          <w:szCs w:val="28"/>
        </w:rPr>
        <w:t>1</w:t>
      </w:r>
      <w:r w:rsidRPr="00D9081C">
        <w:rPr>
          <w:rFonts w:ascii="楷体" w:eastAsia="楷体" w:hAnsi="楷体" w:cs="仿宋_GB2312" w:hint="eastAsia"/>
          <w:sz w:val="28"/>
          <w:szCs w:val="28"/>
        </w:rPr>
        <w:t>年首都医科大学基础医学实验教学中心（后文简称为“中心”）各教学平台，面向在校27个专业本科生、留学生、专科生和研究生，分层次（A、B、C、D）开设实验课程</w:t>
      </w:r>
      <w:r w:rsidRPr="00D9081C">
        <w:rPr>
          <w:rFonts w:ascii="楷体" w:eastAsia="楷体" w:hAnsi="楷体" w:cs="仿宋_GB2312"/>
          <w:sz w:val="28"/>
          <w:szCs w:val="28"/>
        </w:rPr>
        <w:t>25</w:t>
      </w:r>
      <w:r w:rsidRPr="00D9081C">
        <w:rPr>
          <w:rFonts w:ascii="楷体" w:eastAsia="楷体" w:hAnsi="楷体" w:cs="仿宋_GB2312" w:hint="eastAsia"/>
          <w:sz w:val="28"/>
          <w:szCs w:val="28"/>
        </w:rPr>
        <w:t>门，绝大多数为学生必修课程，合计人学时数301671。</w:t>
      </w:r>
    </w:p>
    <w:p w14:paraId="1EE259AD"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为提高本科生创新能力培养，开展第二课堂和本科生科研创新实践项目</w:t>
      </w:r>
      <w:r w:rsidRPr="00D9081C">
        <w:rPr>
          <w:rFonts w:ascii="楷体" w:eastAsia="楷体" w:hAnsi="楷体" w:cs="仿宋_GB2312"/>
          <w:sz w:val="28"/>
          <w:szCs w:val="28"/>
        </w:rPr>
        <w:t>18</w:t>
      </w:r>
      <w:r w:rsidRPr="00D9081C">
        <w:rPr>
          <w:rFonts w:ascii="楷体" w:eastAsia="楷体" w:hAnsi="楷体" w:cs="仿宋_GB2312" w:hint="eastAsia"/>
          <w:sz w:val="28"/>
          <w:szCs w:val="28"/>
        </w:rPr>
        <w:t>项，长学制导师项目8项，参加项目的本科生</w:t>
      </w:r>
      <w:r w:rsidRPr="00D9081C">
        <w:rPr>
          <w:rFonts w:ascii="楷体" w:eastAsia="楷体" w:hAnsi="楷体" w:cs="仿宋_GB2312"/>
          <w:sz w:val="28"/>
          <w:szCs w:val="28"/>
        </w:rPr>
        <w:t>70</w:t>
      </w:r>
      <w:r w:rsidRPr="00D9081C">
        <w:rPr>
          <w:rFonts w:ascii="楷体" w:eastAsia="楷体" w:hAnsi="楷体" w:cs="仿宋_GB2312" w:hint="eastAsia"/>
          <w:sz w:val="28"/>
          <w:szCs w:val="28"/>
        </w:rPr>
        <w:t>余名。指导本科生发表教学论文21篇。</w:t>
      </w:r>
    </w:p>
    <w:p w14:paraId="6C96F1F3"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（二）人才培养成效</w:t>
      </w:r>
    </w:p>
    <w:p w14:paraId="75CCE8A4" w14:textId="77777777" w:rsidR="00764A77" w:rsidRPr="00D9081C" w:rsidRDefault="00685718">
      <w:pPr>
        <w:ind w:firstLineChars="200" w:firstLine="562"/>
        <w:rPr>
          <w:rFonts w:ascii="楷体" w:eastAsia="楷体" w:hAnsi="楷体" w:cs="仿宋_GB2312"/>
          <w:b/>
          <w:sz w:val="28"/>
          <w:szCs w:val="28"/>
        </w:rPr>
      </w:pPr>
      <w:r w:rsidRPr="00D9081C">
        <w:rPr>
          <w:rFonts w:ascii="楷体" w:eastAsia="楷体" w:hAnsi="楷体" w:cs="仿宋_GB2312" w:hint="eastAsia"/>
          <w:b/>
          <w:sz w:val="28"/>
          <w:szCs w:val="28"/>
        </w:rPr>
        <w:t>1</w:t>
      </w:r>
      <w:r w:rsidRPr="00D9081C">
        <w:rPr>
          <w:rFonts w:ascii="楷体" w:eastAsia="楷体" w:hAnsi="楷体" w:cs="仿宋_GB2312"/>
          <w:b/>
          <w:sz w:val="28"/>
          <w:szCs w:val="28"/>
        </w:rPr>
        <w:t>.</w:t>
      </w:r>
      <w:r w:rsidRPr="00D9081C">
        <w:rPr>
          <w:rFonts w:ascii="楷体" w:eastAsia="楷体" w:hAnsi="楷体" w:hint="eastAsia"/>
          <w:b/>
          <w:sz w:val="28"/>
        </w:rPr>
        <w:t>医学</w:t>
      </w:r>
      <w:proofErr w:type="gramStart"/>
      <w:r w:rsidRPr="00D9081C">
        <w:rPr>
          <w:rFonts w:ascii="楷体" w:eastAsia="楷体" w:hAnsi="楷体" w:hint="eastAsia"/>
          <w:b/>
          <w:sz w:val="28"/>
        </w:rPr>
        <w:t>生创新</w:t>
      </w:r>
      <w:proofErr w:type="gramEnd"/>
      <w:r w:rsidRPr="00D9081C">
        <w:rPr>
          <w:rFonts w:ascii="楷体" w:eastAsia="楷体" w:hAnsi="楷体" w:hint="eastAsia"/>
          <w:b/>
          <w:sz w:val="28"/>
        </w:rPr>
        <w:t>能力</w:t>
      </w:r>
      <w:r w:rsidRPr="00D9081C">
        <w:rPr>
          <w:rFonts w:ascii="楷体" w:eastAsia="楷体" w:hAnsi="楷体" w:cs="仿宋_GB2312" w:hint="eastAsia"/>
          <w:b/>
          <w:sz w:val="28"/>
          <w:szCs w:val="28"/>
        </w:rPr>
        <w:t>课程体系建设更加完善</w:t>
      </w:r>
    </w:p>
    <w:p w14:paraId="5105D509" w14:textId="6A58BDF3" w:rsidR="00764A77" w:rsidRPr="00D9081C" w:rsidRDefault="00634286">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经</w:t>
      </w:r>
      <w:r w:rsidR="00E55FCC" w:rsidRPr="00D9081C">
        <w:rPr>
          <w:rFonts w:ascii="楷体" w:eastAsia="楷体" w:hAnsi="楷体" w:cs="仿宋_GB2312" w:hint="eastAsia"/>
          <w:sz w:val="28"/>
          <w:szCs w:val="28"/>
        </w:rPr>
        <w:t>多年实验教学</w:t>
      </w:r>
      <w:r w:rsidR="00685718" w:rsidRPr="00D9081C">
        <w:rPr>
          <w:rFonts w:ascii="楷体" w:eastAsia="楷体" w:hAnsi="楷体" w:cs="仿宋_GB2312" w:hint="eastAsia"/>
          <w:sz w:val="28"/>
          <w:szCs w:val="28"/>
        </w:rPr>
        <w:t>改革与创新，中心各实验室建立了更加有利于培养医学</w:t>
      </w:r>
      <w:proofErr w:type="gramStart"/>
      <w:r w:rsidR="00685718" w:rsidRPr="00D9081C">
        <w:rPr>
          <w:rFonts w:ascii="楷体" w:eastAsia="楷体" w:hAnsi="楷体" w:cs="仿宋_GB2312" w:hint="eastAsia"/>
          <w:sz w:val="28"/>
          <w:szCs w:val="28"/>
        </w:rPr>
        <w:t>生探索</w:t>
      </w:r>
      <w:proofErr w:type="gramEnd"/>
      <w:r w:rsidR="00685718" w:rsidRPr="00D9081C">
        <w:rPr>
          <w:rFonts w:ascii="楷体" w:eastAsia="楷体" w:hAnsi="楷体" w:cs="仿宋_GB2312" w:hint="eastAsia"/>
          <w:sz w:val="28"/>
          <w:szCs w:val="28"/>
        </w:rPr>
        <w:t>精神和创新能力的实验课程体系。形态学与机能学实验室通过</w:t>
      </w:r>
      <w:proofErr w:type="gramStart"/>
      <w:r w:rsidR="00685718" w:rsidRPr="00D9081C">
        <w:rPr>
          <w:rFonts w:ascii="楷体" w:eastAsia="楷体" w:hAnsi="楷体" w:cs="仿宋_GB2312" w:hint="eastAsia"/>
          <w:sz w:val="28"/>
          <w:szCs w:val="28"/>
        </w:rPr>
        <w:t>完善线</w:t>
      </w:r>
      <w:proofErr w:type="gramEnd"/>
      <w:r w:rsidR="00685718" w:rsidRPr="00D9081C">
        <w:rPr>
          <w:rFonts w:ascii="楷体" w:eastAsia="楷体" w:hAnsi="楷体" w:cs="仿宋_GB2312" w:hint="eastAsia"/>
          <w:sz w:val="28"/>
          <w:szCs w:val="28"/>
        </w:rPr>
        <w:t>上线下混合式教学模式，增加了学习形式的多元化和便捷化，充分调动了学生的自主学习能力。病原生物学与免疫学实验室，通过基于BB平台的双线</w:t>
      </w:r>
      <w:proofErr w:type="gramStart"/>
      <w:r w:rsidR="00685718" w:rsidRPr="00D9081C">
        <w:rPr>
          <w:rFonts w:ascii="楷体" w:eastAsia="楷体" w:hAnsi="楷体" w:cs="仿宋_GB2312" w:hint="eastAsia"/>
          <w:sz w:val="28"/>
          <w:szCs w:val="28"/>
        </w:rPr>
        <w:t>混融式实验</w:t>
      </w:r>
      <w:proofErr w:type="gramEnd"/>
      <w:r w:rsidR="00685718" w:rsidRPr="00D9081C">
        <w:rPr>
          <w:rFonts w:ascii="楷体" w:eastAsia="楷体" w:hAnsi="楷体" w:cs="仿宋_GB2312" w:hint="eastAsia"/>
          <w:sz w:val="28"/>
          <w:szCs w:val="28"/>
        </w:rPr>
        <w:t>教学模式改革，优化整合</w:t>
      </w:r>
      <w:r w:rsidR="004C218C" w:rsidRPr="00D9081C">
        <w:rPr>
          <w:rFonts w:ascii="楷体" w:eastAsia="楷体" w:hAnsi="楷体" w:cs="仿宋_GB2312" w:hint="eastAsia"/>
          <w:sz w:val="28"/>
          <w:szCs w:val="28"/>
        </w:rPr>
        <w:t>在线</w:t>
      </w:r>
      <w:r w:rsidR="00685718" w:rsidRPr="00D9081C">
        <w:rPr>
          <w:rFonts w:ascii="楷体" w:eastAsia="楷体" w:hAnsi="楷体" w:cs="仿宋_GB2312" w:hint="eastAsia"/>
          <w:sz w:val="28"/>
          <w:szCs w:val="28"/>
        </w:rPr>
        <w:t>教学资源，完善了网络课程建设</w:t>
      </w:r>
      <w:r w:rsidR="004C218C" w:rsidRPr="00D9081C">
        <w:rPr>
          <w:rFonts w:ascii="楷体" w:eastAsia="楷体" w:hAnsi="楷体" w:cs="仿宋_GB2312" w:hint="eastAsia"/>
          <w:sz w:val="28"/>
          <w:szCs w:val="28"/>
        </w:rPr>
        <w:t>；</w:t>
      </w:r>
      <w:r w:rsidR="00685718" w:rsidRPr="00D9081C">
        <w:rPr>
          <w:rFonts w:ascii="楷体" w:eastAsia="楷体" w:hAnsi="楷体" w:cs="仿宋_GB2312" w:hint="eastAsia"/>
          <w:sz w:val="28"/>
          <w:szCs w:val="28"/>
        </w:rPr>
        <w:t>以临床案例为导向、人体系统和器官为模块、感染性疾病检查诊断为主题的教材建设</w:t>
      </w:r>
      <w:r w:rsidR="004C218C" w:rsidRPr="00D9081C">
        <w:rPr>
          <w:rFonts w:ascii="楷体" w:eastAsia="楷体" w:hAnsi="楷体" w:cs="仿宋_GB2312" w:hint="eastAsia"/>
          <w:sz w:val="28"/>
          <w:szCs w:val="28"/>
        </w:rPr>
        <w:t>；</w:t>
      </w:r>
      <w:r w:rsidR="00685718" w:rsidRPr="00D9081C">
        <w:rPr>
          <w:rFonts w:ascii="楷体" w:eastAsia="楷体" w:hAnsi="楷体" w:cs="仿宋_GB2312" w:hint="eastAsia"/>
          <w:sz w:val="28"/>
          <w:szCs w:val="28"/>
        </w:rPr>
        <w:t>以及融病例讨论、实验设计及模拟临床标本的实验室检查为一体的综合实验项目建设，为促进医学生理论联系实际、基础结合临床奠定了重要基础。</w:t>
      </w:r>
    </w:p>
    <w:p w14:paraId="67CAA50A" w14:textId="77777777" w:rsidR="00764A77" w:rsidRPr="00D9081C" w:rsidRDefault="00685718">
      <w:pPr>
        <w:ind w:firstLineChars="200" w:firstLine="562"/>
        <w:rPr>
          <w:rFonts w:ascii="楷体" w:eastAsia="楷体" w:hAnsi="楷体" w:cs="仿宋_GB2312"/>
          <w:b/>
          <w:sz w:val="28"/>
          <w:szCs w:val="28"/>
        </w:rPr>
      </w:pPr>
      <w:r w:rsidRPr="00D9081C">
        <w:rPr>
          <w:rFonts w:ascii="楷体" w:eastAsia="楷体" w:hAnsi="楷体" w:cs="仿宋_GB2312" w:hint="eastAsia"/>
          <w:b/>
          <w:sz w:val="28"/>
          <w:szCs w:val="28"/>
        </w:rPr>
        <w:lastRenderedPageBreak/>
        <w:t>2</w:t>
      </w:r>
      <w:r w:rsidRPr="00D9081C">
        <w:rPr>
          <w:rFonts w:ascii="楷体" w:eastAsia="楷体" w:hAnsi="楷体" w:cs="仿宋_GB2312"/>
          <w:b/>
          <w:sz w:val="28"/>
          <w:szCs w:val="28"/>
        </w:rPr>
        <w:t>.</w:t>
      </w:r>
      <w:r w:rsidRPr="00D9081C">
        <w:rPr>
          <w:rFonts w:ascii="楷体" w:eastAsia="楷体" w:hAnsi="楷体" w:cs="仿宋_GB2312" w:hint="eastAsia"/>
          <w:b/>
          <w:sz w:val="28"/>
          <w:szCs w:val="28"/>
        </w:rPr>
        <w:t>利用多种教学手段，克服困难保障教学效果</w:t>
      </w:r>
    </w:p>
    <w:p w14:paraId="642A6A9D" w14:textId="697C11D4"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在202</w:t>
      </w:r>
      <w:r w:rsidRPr="00D9081C">
        <w:rPr>
          <w:rFonts w:ascii="楷体" w:eastAsia="楷体" w:hAnsi="楷体" w:cs="仿宋_GB2312"/>
          <w:sz w:val="28"/>
          <w:szCs w:val="28"/>
        </w:rPr>
        <w:t>1</w:t>
      </w:r>
      <w:r w:rsidRPr="00D9081C">
        <w:rPr>
          <w:rFonts w:ascii="楷体" w:eastAsia="楷体" w:hAnsi="楷体" w:cs="仿宋_GB2312" w:hint="eastAsia"/>
          <w:sz w:val="28"/>
          <w:szCs w:val="28"/>
        </w:rPr>
        <w:t>年新冠疫情期间，</w:t>
      </w:r>
      <w:r w:rsidR="004C218C" w:rsidRPr="00D9081C">
        <w:rPr>
          <w:rFonts w:ascii="楷体" w:eastAsia="楷体" w:hAnsi="楷体" w:cs="仿宋_GB2312" w:hint="eastAsia"/>
          <w:sz w:val="28"/>
          <w:szCs w:val="28"/>
        </w:rPr>
        <w:t>中心</w:t>
      </w:r>
      <w:r w:rsidRPr="00D9081C">
        <w:rPr>
          <w:rFonts w:ascii="楷体" w:eastAsia="楷体" w:hAnsi="楷体" w:cs="仿宋_GB2312" w:hint="eastAsia"/>
          <w:sz w:val="28"/>
          <w:szCs w:val="28"/>
        </w:rPr>
        <w:t>采用在线教学方式，充分利用多种在线教学工具，包括学校BB平台、</w:t>
      </w:r>
      <w:proofErr w:type="gramStart"/>
      <w:r w:rsidRPr="00D9081C">
        <w:rPr>
          <w:rFonts w:ascii="楷体" w:eastAsia="楷体" w:hAnsi="楷体" w:cs="仿宋_GB2312" w:hint="eastAsia"/>
          <w:sz w:val="28"/>
          <w:szCs w:val="28"/>
        </w:rPr>
        <w:t>微信群、腾讯</w:t>
      </w:r>
      <w:proofErr w:type="gramEnd"/>
      <w:r w:rsidRPr="00D9081C">
        <w:rPr>
          <w:rFonts w:ascii="楷体" w:eastAsia="楷体" w:hAnsi="楷体" w:cs="仿宋_GB2312" w:hint="eastAsia"/>
          <w:sz w:val="28"/>
          <w:szCs w:val="28"/>
        </w:rPr>
        <w:t>会议、钉钉直播、虚拟仿真实验平台等，保证了在线实验课程授课效果，提高了学生们的自学能力、创新意识。完善多元化考核方式，细化平时成绩、操作考核、理论考核、实验报告等过程性评价和</w:t>
      </w:r>
      <w:r w:rsidR="004C218C" w:rsidRPr="00D9081C">
        <w:rPr>
          <w:rFonts w:ascii="楷体" w:eastAsia="楷体" w:hAnsi="楷体" w:cs="仿宋_GB2312" w:hint="eastAsia"/>
          <w:sz w:val="28"/>
          <w:szCs w:val="28"/>
        </w:rPr>
        <w:t>终</w:t>
      </w:r>
      <w:r w:rsidRPr="00D9081C">
        <w:rPr>
          <w:rFonts w:ascii="楷体" w:eastAsia="楷体" w:hAnsi="楷体" w:cs="仿宋_GB2312" w:hint="eastAsia"/>
          <w:sz w:val="28"/>
          <w:szCs w:val="28"/>
        </w:rPr>
        <w:t>结性评价。</w:t>
      </w:r>
    </w:p>
    <w:p w14:paraId="4A48FE26" w14:textId="77777777" w:rsidR="00764A77" w:rsidRPr="00D9081C" w:rsidRDefault="00685718">
      <w:pPr>
        <w:ind w:firstLineChars="200" w:firstLine="562"/>
        <w:rPr>
          <w:rFonts w:ascii="楷体" w:eastAsia="楷体" w:hAnsi="楷体" w:cs="仿宋_GB2312"/>
          <w:b/>
          <w:sz w:val="28"/>
          <w:szCs w:val="28"/>
        </w:rPr>
      </w:pPr>
      <w:r w:rsidRPr="00D9081C">
        <w:rPr>
          <w:rFonts w:ascii="楷体" w:eastAsia="楷体" w:hAnsi="楷体" w:cs="仿宋_GB2312" w:hint="eastAsia"/>
          <w:b/>
          <w:sz w:val="28"/>
          <w:szCs w:val="28"/>
        </w:rPr>
        <w:t>3</w:t>
      </w:r>
      <w:r w:rsidRPr="00D9081C">
        <w:rPr>
          <w:rFonts w:ascii="楷体" w:eastAsia="楷体" w:hAnsi="楷体" w:cs="仿宋_GB2312"/>
          <w:b/>
          <w:sz w:val="28"/>
          <w:szCs w:val="28"/>
        </w:rPr>
        <w:t xml:space="preserve">. </w:t>
      </w:r>
      <w:r w:rsidRPr="00D9081C">
        <w:rPr>
          <w:rFonts w:ascii="楷体" w:eastAsia="楷体" w:hAnsi="楷体" w:cs="仿宋_GB2312" w:hint="eastAsia"/>
          <w:b/>
          <w:sz w:val="28"/>
          <w:szCs w:val="28"/>
        </w:rPr>
        <w:t>以学生为主体，促进学生高级思维与实践能力不断提升</w:t>
      </w:r>
    </w:p>
    <w:p w14:paraId="6D4ACDF8"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开发原创性虚拟仿真实验教学软件3项，丰富的数字化教学资源提高了学生的学习兴趣。2021年指导学生发表论文21篇，</w:t>
      </w:r>
      <w:r w:rsidRPr="00D9081C">
        <w:rPr>
          <w:rFonts w:ascii="楷体" w:eastAsia="楷体" w:hAnsi="楷体" w:cs="仿宋_GB2312"/>
          <w:sz w:val="28"/>
          <w:szCs w:val="28"/>
        </w:rPr>
        <w:t>10</w:t>
      </w:r>
      <w:r w:rsidRPr="00D9081C">
        <w:rPr>
          <w:rFonts w:ascii="楷体" w:eastAsia="楷体" w:hAnsi="楷体" w:cs="仿宋_GB2312" w:hint="eastAsia"/>
          <w:sz w:val="28"/>
          <w:szCs w:val="28"/>
        </w:rPr>
        <w:t>余名本科生获得第七届全国大学生基础医学创新研究暨实验设计论坛大赛奖项，2名学生获得全国医学生人体解剖绘图比赛奖项，多名学生获得中国病理生理学会“我与实验动物的故事”征文奖项。</w:t>
      </w:r>
    </w:p>
    <w:p w14:paraId="69CC9EF3" w14:textId="77777777" w:rsidR="00764A77" w:rsidRPr="00D9081C" w:rsidRDefault="00685718">
      <w:pPr>
        <w:pStyle w:val="af"/>
        <w:numPr>
          <w:ilvl w:val="0"/>
          <w:numId w:val="1"/>
        </w:numPr>
        <w:ind w:firstLineChars="0"/>
        <w:rPr>
          <w:rFonts w:ascii="黑体" w:eastAsia="黑体" w:hAnsi="黑体" w:cs="仿宋_GB2312"/>
          <w:sz w:val="28"/>
          <w:szCs w:val="28"/>
        </w:rPr>
      </w:pPr>
      <w:r w:rsidRPr="00D9081C">
        <w:rPr>
          <w:rFonts w:ascii="黑体" w:eastAsia="黑体" w:hAnsi="黑体" w:cs="仿宋_GB2312" w:hint="eastAsia"/>
          <w:sz w:val="28"/>
          <w:szCs w:val="28"/>
        </w:rPr>
        <w:t>人才队伍建设</w:t>
      </w:r>
    </w:p>
    <w:p w14:paraId="69FAB3DB"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（一）队伍建设情况</w:t>
      </w:r>
    </w:p>
    <w:p w14:paraId="51D2C1C2"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搭建了结构比较合理的实验教学队伍。202</w:t>
      </w:r>
      <w:r w:rsidRPr="00D9081C">
        <w:rPr>
          <w:rFonts w:ascii="楷体" w:eastAsia="楷体" w:hAnsi="楷体" w:cs="仿宋_GB2312"/>
          <w:sz w:val="28"/>
          <w:szCs w:val="28"/>
        </w:rPr>
        <w:t>1</w:t>
      </w:r>
      <w:r w:rsidRPr="00D9081C">
        <w:rPr>
          <w:rFonts w:ascii="楷体" w:eastAsia="楷体" w:hAnsi="楷体" w:cs="仿宋_GB2312" w:hint="eastAsia"/>
          <w:sz w:val="28"/>
          <w:szCs w:val="28"/>
        </w:rPr>
        <w:t>年底，中心在编人员3</w:t>
      </w:r>
      <w:r w:rsidRPr="00D9081C">
        <w:rPr>
          <w:rFonts w:ascii="楷体" w:eastAsia="楷体" w:hAnsi="楷体" w:cs="仿宋_GB2312"/>
          <w:sz w:val="28"/>
          <w:szCs w:val="28"/>
        </w:rPr>
        <w:t>7</w:t>
      </w:r>
      <w:r w:rsidRPr="00D9081C">
        <w:rPr>
          <w:rFonts w:ascii="楷体" w:eastAsia="楷体" w:hAnsi="楷体" w:cs="仿宋_GB2312" w:hint="eastAsia"/>
          <w:sz w:val="28"/>
          <w:szCs w:val="28"/>
        </w:rPr>
        <w:t>人，其中教师9人（教授1人，副教授7人，讲师1人）；实验技术人员2</w:t>
      </w:r>
      <w:r w:rsidRPr="00D9081C">
        <w:rPr>
          <w:rFonts w:ascii="楷体" w:eastAsia="楷体" w:hAnsi="楷体" w:cs="仿宋_GB2312"/>
          <w:sz w:val="28"/>
          <w:szCs w:val="28"/>
        </w:rPr>
        <w:t>8</w:t>
      </w:r>
      <w:r w:rsidRPr="00D9081C">
        <w:rPr>
          <w:rFonts w:ascii="楷体" w:eastAsia="楷体" w:hAnsi="楷体" w:cs="仿宋_GB2312" w:hint="eastAsia"/>
          <w:sz w:val="28"/>
          <w:szCs w:val="28"/>
        </w:rPr>
        <w:t>人（副主任技师4人，主管技师和技师2</w:t>
      </w:r>
      <w:r w:rsidRPr="00D9081C">
        <w:rPr>
          <w:rFonts w:ascii="楷体" w:eastAsia="楷体" w:hAnsi="楷体" w:cs="仿宋_GB2312"/>
          <w:sz w:val="28"/>
          <w:szCs w:val="28"/>
        </w:rPr>
        <w:t>4</w:t>
      </w:r>
      <w:r w:rsidRPr="00D9081C">
        <w:rPr>
          <w:rFonts w:ascii="楷体" w:eastAsia="楷体" w:hAnsi="楷体" w:cs="仿宋_GB2312" w:hint="eastAsia"/>
          <w:sz w:val="28"/>
          <w:szCs w:val="28"/>
        </w:rPr>
        <w:t>人）。各学</w:t>
      </w:r>
      <w:proofErr w:type="gramStart"/>
      <w:r w:rsidRPr="00D9081C">
        <w:rPr>
          <w:rFonts w:ascii="楷体" w:eastAsia="楷体" w:hAnsi="楷体" w:cs="仿宋_GB2312" w:hint="eastAsia"/>
          <w:sz w:val="28"/>
          <w:szCs w:val="28"/>
        </w:rPr>
        <w:t>系参与</w:t>
      </w:r>
      <w:proofErr w:type="gramEnd"/>
      <w:r w:rsidRPr="00D9081C">
        <w:rPr>
          <w:rFonts w:ascii="楷体" w:eastAsia="楷体" w:hAnsi="楷体" w:cs="仿宋_GB2312" w:hint="eastAsia"/>
          <w:sz w:val="28"/>
          <w:szCs w:val="28"/>
        </w:rPr>
        <w:t>中心实验教学的教师人数达130人。</w:t>
      </w:r>
    </w:p>
    <w:p w14:paraId="1D600A38"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（二）队伍建设的举措与取得的成绩</w:t>
      </w:r>
    </w:p>
    <w:p w14:paraId="0874B88D"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根据学校总体规划和中心各实验室的实际情况，制定实验教师队伍招聘和培养规划，鼓励深造学习，通过实施在岗培训与广泛交流，</w:t>
      </w:r>
      <w:r w:rsidRPr="00D9081C">
        <w:rPr>
          <w:rFonts w:ascii="楷体" w:eastAsia="楷体" w:hAnsi="楷体" w:cs="仿宋_GB2312" w:hint="eastAsia"/>
          <w:sz w:val="28"/>
          <w:szCs w:val="28"/>
        </w:rPr>
        <w:lastRenderedPageBreak/>
        <w:t>提高师资队伍技术水平。注重年轻教师的全面培养，新入职人员按照规定完成一年期实验室技术培训和岗位轮转，鼓励技术人员积极参与教学改革各项工作。在实践工作中督促技术人员提高工作能力与综合素质，使他们能够打通学科之间的技术壁垒，熟练掌握各项实验技术。</w:t>
      </w:r>
    </w:p>
    <w:p w14:paraId="00D8A12A" w14:textId="77777777" w:rsidR="00764A77" w:rsidRPr="00D9081C" w:rsidRDefault="00685718">
      <w:pPr>
        <w:pStyle w:val="af"/>
        <w:numPr>
          <w:ilvl w:val="0"/>
          <w:numId w:val="1"/>
        </w:numPr>
        <w:ind w:firstLineChars="0"/>
        <w:rPr>
          <w:rFonts w:ascii="黑体" w:eastAsia="黑体" w:hAnsi="黑体" w:cs="仿宋_GB2312"/>
          <w:sz w:val="28"/>
          <w:szCs w:val="28"/>
        </w:rPr>
      </w:pPr>
      <w:r w:rsidRPr="00D9081C">
        <w:rPr>
          <w:rFonts w:ascii="黑体" w:eastAsia="黑体" w:hAnsi="黑体" w:cs="仿宋_GB2312" w:hint="eastAsia"/>
          <w:sz w:val="28"/>
          <w:szCs w:val="28"/>
        </w:rPr>
        <w:t>教学改革与科学研究</w:t>
      </w:r>
    </w:p>
    <w:p w14:paraId="11AB749E" w14:textId="77777777" w:rsidR="00764A77" w:rsidRPr="00D9081C" w:rsidRDefault="00685718">
      <w:pPr>
        <w:ind w:firstLineChars="200" w:firstLine="562"/>
        <w:rPr>
          <w:rFonts w:ascii="楷体" w:eastAsia="楷体" w:hAnsi="楷体" w:cs="仿宋_GB2312"/>
          <w:b/>
          <w:sz w:val="28"/>
          <w:szCs w:val="28"/>
        </w:rPr>
      </w:pPr>
      <w:r w:rsidRPr="00D9081C">
        <w:rPr>
          <w:rFonts w:ascii="楷体" w:eastAsia="楷体" w:hAnsi="楷体" w:cs="仿宋_GB2312" w:hint="eastAsia"/>
          <w:b/>
          <w:sz w:val="28"/>
          <w:szCs w:val="28"/>
        </w:rPr>
        <w:t>（一）教学改革</w:t>
      </w:r>
    </w:p>
    <w:p w14:paraId="79A59941" w14:textId="635891EF"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中心在实验课程体系建设</w:t>
      </w:r>
      <w:r w:rsidR="004C218C" w:rsidRPr="00D9081C">
        <w:rPr>
          <w:rFonts w:ascii="楷体" w:eastAsia="楷体" w:hAnsi="楷体" w:cs="仿宋_GB2312" w:hint="eastAsia"/>
          <w:sz w:val="28"/>
          <w:szCs w:val="28"/>
        </w:rPr>
        <w:t>中</w:t>
      </w:r>
      <w:r w:rsidRPr="00D9081C">
        <w:rPr>
          <w:rFonts w:ascii="楷体" w:eastAsia="楷体" w:hAnsi="楷体" w:cs="仿宋_GB2312" w:hint="eastAsia"/>
          <w:sz w:val="28"/>
          <w:szCs w:val="28"/>
        </w:rPr>
        <w:t>，打破传统学科界限，创建了覆盖基础医学所有学科</w:t>
      </w:r>
      <w:r w:rsidR="004C218C" w:rsidRPr="00D9081C">
        <w:rPr>
          <w:rFonts w:ascii="楷体" w:eastAsia="楷体" w:hAnsi="楷体" w:cs="仿宋_GB2312" w:hint="eastAsia"/>
          <w:sz w:val="28"/>
          <w:szCs w:val="28"/>
        </w:rPr>
        <w:t>，</w:t>
      </w:r>
      <w:r w:rsidRPr="00D9081C">
        <w:rPr>
          <w:rFonts w:ascii="楷体" w:eastAsia="楷体" w:hAnsi="楷体" w:cs="仿宋_GB2312" w:hint="eastAsia"/>
          <w:sz w:val="28"/>
          <w:szCs w:val="28"/>
        </w:rPr>
        <w:t>由四大模块、五门独立的主干课程组成的综合性实验课程体系。在保留部分经典的基础实验</w:t>
      </w:r>
      <w:r w:rsidR="004C218C" w:rsidRPr="00D9081C">
        <w:rPr>
          <w:rFonts w:ascii="楷体" w:eastAsia="楷体" w:hAnsi="楷体" w:cs="仿宋_GB2312" w:hint="eastAsia"/>
          <w:sz w:val="28"/>
          <w:szCs w:val="28"/>
        </w:rPr>
        <w:t>的同时</w:t>
      </w:r>
      <w:r w:rsidRPr="00D9081C">
        <w:rPr>
          <w:rFonts w:ascii="楷体" w:eastAsia="楷体" w:hAnsi="楷体" w:cs="仿宋_GB2312" w:hint="eastAsia"/>
          <w:sz w:val="28"/>
          <w:szCs w:val="28"/>
        </w:rPr>
        <w:t>，增加了以人体器官、临床疾病和生命科学问题为主线的学科融合型实验和学生自主设计</w:t>
      </w:r>
      <w:r w:rsidR="004C218C" w:rsidRPr="00D9081C">
        <w:rPr>
          <w:rFonts w:ascii="楷体" w:eastAsia="楷体" w:hAnsi="楷体" w:cs="仿宋_GB2312" w:hint="eastAsia"/>
          <w:sz w:val="28"/>
          <w:szCs w:val="28"/>
        </w:rPr>
        <w:t>的</w:t>
      </w:r>
      <w:r w:rsidRPr="00D9081C">
        <w:rPr>
          <w:rFonts w:ascii="楷体" w:eastAsia="楷体" w:hAnsi="楷体" w:cs="仿宋_GB2312" w:hint="eastAsia"/>
          <w:sz w:val="28"/>
          <w:szCs w:val="28"/>
        </w:rPr>
        <w:t>创新性实验，形成了基础性、综合性和设计创新性层次递进的</w:t>
      </w:r>
      <w:r w:rsidR="004C218C" w:rsidRPr="00D9081C">
        <w:rPr>
          <w:rFonts w:ascii="楷体" w:eastAsia="楷体" w:hAnsi="楷体" w:cs="仿宋_GB2312" w:hint="eastAsia"/>
          <w:sz w:val="28"/>
          <w:szCs w:val="28"/>
        </w:rPr>
        <w:t>实验</w:t>
      </w:r>
      <w:r w:rsidRPr="00D9081C">
        <w:rPr>
          <w:rFonts w:ascii="楷体" w:eastAsia="楷体" w:hAnsi="楷体" w:cs="仿宋_GB2312" w:hint="eastAsia"/>
          <w:sz w:val="28"/>
          <w:szCs w:val="28"/>
        </w:rPr>
        <w:t>课程体系。</w:t>
      </w:r>
    </w:p>
    <w:p w14:paraId="60F53F5F" w14:textId="0D825CC5"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202</w:t>
      </w:r>
      <w:r w:rsidRPr="00D9081C">
        <w:rPr>
          <w:rFonts w:ascii="楷体" w:eastAsia="楷体" w:hAnsi="楷体" w:cs="仿宋_GB2312"/>
          <w:sz w:val="28"/>
          <w:szCs w:val="28"/>
        </w:rPr>
        <w:t>1</w:t>
      </w:r>
      <w:r w:rsidRPr="00D9081C">
        <w:rPr>
          <w:rFonts w:ascii="楷体" w:eastAsia="楷体" w:hAnsi="楷体" w:cs="仿宋_GB2312" w:hint="eastAsia"/>
          <w:sz w:val="28"/>
          <w:szCs w:val="28"/>
        </w:rPr>
        <w:t>年中心固定人员获批北京市教育科学“十四五规划2021年度立项课题”1项，获批教育部协同育人教学课题1项，首都医科大学教育教学改革项目5项。中心各实验室</w:t>
      </w:r>
      <w:r w:rsidR="004C218C" w:rsidRPr="00D9081C">
        <w:rPr>
          <w:rFonts w:ascii="楷体" w:eastAsia="楷体" w:hAnsi="楷体" w:cs="仿宋_GB2312" w:hint="eastAsia"/>
          <w:sz w:val="28"/>
          <w:szCs w:val="28"/>
        </w:rPr>
        <w:t>持续</w:t>
      </w:r>
      <w:r w:rsidRPr="00D9081C">
        <w:rPr>
          <w:rFonts w:ascii="楷体" w:eastAsia="楷体" w:hAnsi="楷体" w:cs="仿宋_GB2312" w:hint="eastAsia"/>
          <w:sz w:val="28"/>
          <w:szCs w:val="28"/>
        </w:rPr>
        <w:t>推进基础医学创新性整合实验教学项目。各项基金教改项目均按计划开展或完成，发表教学研究论文38篇。获国家级实验教学示范中心联席会组织的高等学校医学基础类实验教学优秀论文奖1项。</w:t>
      </w:r>
    </w:p>
    <w:p w14:paraId="3B8CFF32"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（二）科学研究等情况。</w:t>
      </w:r>
    </w:p>
    <w:p w14:paraId="2B26F948" w14:textId="51C582AB"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202</w:t>
      </w:r>
      <w:r w:rsidRPr="00D9081C">
        <w:rPr>
          <w:rFonts w:ascii="楷体" w:eastAsia="楷体" w:hAnsi="楷体" w:cs="仿宋_GB2312"/>
          <w:sz w:val="28"/>
          <w:szCs w:val="28"/>
        </w:rPr>
        <w:t>1</w:t>
      </w:r>
      <w:r w:rsidRPr="00D9081C">
        <w:rPr>
          <w:rFonts w:ascii="楷体" w:eastAsia="楷体" w:hAnsi="楷体" w:cs="仿宋_GB2312" w:hint="eastAsia"/>
          <w:sz w:val="28"/>
          <w:szCs w:val="28"/>
        </w:rPr>
        <w:t>年中心在编教师多人参与国家</w:t>
      </w:r>
      <w:r w:rsidR="004C218C" w:rsidRPr="00D9081C">
        <w:rPr>
          <w:rFonts w:ascii="楷体" w:eastAsia="楷体" w:hAnsi="楷体" w:cs="仿宋_GB2312" w:hint="eastAsia"/>
          <w:sz w:val="28"/>
          <w:szCs w:val="28"/>
        </w:rPr>
        <w:t>、</w:t>
      </w:r>
      <w:r w:rsidRPr="00D9081C">
        <w:rPr>
          <w:rFonts w:ascii="楷体" w:eastAsia="楷体" w:hAnsi="楷体" w:cs="仿宋_GB2312" w:hint="eastAsia"/>
          <w:sz w:val="28"/>
          <w:szCs w:val="28"/>
        </w:rPr>
        <w:t>北京市自然</w:t>
      </w:r>
      <w:r w:rsidR="004C218C" w:rsidRPr="00D9081C">
        <w:rPr>
          <w:rFonts w:ascii="楷体" w:eastAsia="楷体" w:hAnsi="楷体" w:cs="仿宋_GB2312" w:hint="eastAsia"/>
          <w:sz w:val="28"/>
          <w:szCs w:val="28"/>
        </w:rPr>
        <w:t>科学</w:t>
      </w:r>
      <w:r w:rsidRPr="00D9081C">
        <w:rPr>
          <w:rFonts w:ascii="楷体" w:eastAsia="楷体" w:hAnsi="楷体" w:cs="仿宋_GB2312" w:hint="eastAsia"/>
          <w:sz w:val="28"/>
          <w:szCs w:val="28"/>
        </w:rPr>
        <w:t>基金等项目；</w:t>
      </w:r>
      <w:r w:rsidR="004C218C" w:rsidRPr="00D9081C">
        <w:rPr>
          <w:rFonts w:ascii="楷体" w:eastAsia="楷体" w:hAnsi="楷体" w:cs="仿宋_GB2312" w:hint="eastAsia"/>
          <w:sz w:val="28"/>
          <w:szCs w:val="28"/>
        </w:rPr>
        <w:t>实验教学人员</w:t>
      </w:r>
      <w:r w:rsidRPr="00D9081C">
        <w:rPr>
          <w:rFonts w:ascii="楷体" w:eastAsia="楷体" w:hAnsi="楷体" w:cs="仿宋_GB2312" w:hint="eastAsia"/>
          <w:sz w:val="28"/>
          <w:szCs w:val="28"/>
        </w:rPr>
        <w:t>参与</w:t>
      </w:r>
      <w:proofErr w:type="gramStart"/>
      <w:r w:rsidRPr="00D9081C">
        <w:rPr>
          <w:rFonts w:ascii="楷体" w:eastAsia="楷体" w:hAnsi="楷体" w:cs="仿宋_GB2312" w:hint="eastAsia"/>
          <w:sz w:val="28"/>
          <w:szCs w:val="28"/>
        </w:rPr>
        <w:t>获批国自然</w:t>
      </w:r>
      <w:proofErr w:type="gramEnd"/>
      <w:r w:rsidRPr="00D9081C">
        <w:rPr>
          <w:rFonts w:ascii="楷体" w:eastAsia="楷体" w:hAnsi="楷体" w:cs="仿宋_GB2312" w:hint="eastAsia"/>
          <w:sz w:val="28"/>
          <w:szCs w:val="28"/>
        </w:rPr>
        <w:t>、北京自然科学基金共</w:t>
      </w:r>
      <w:r w:rsidR="00DF2777" w:rsidRPr="00D9081C">
        <w:rPr>
          <w:rFonts w:ascii="楷体" w:eastAsia="楷体" w:hAnsi="楷体" w:cs="仿宋_GB2312" w:hint="eastAsia"/>
          <w:sz w:val="28"/>
          <w:szCs w:val="28"/>
        </w:rPr>
        <w:t>18</w:t>
      </w:r>
      <w:r w:rsidRPr="00D9081C">
        <w:rPr>
          <w:rFonts w:ascii="楷体" w:eastAsia="楷体" w:hAnsi="楷体" w:cs="仿宋_GB2312" w:hint="eastAsia"/>
          <w:sz w:val="28"/>
          <w:szCs w:val="28"/>
        </w:rPr>
        <w:t>项，发</w:t>
      </w:r>
      <w:r w:rsidRPr="00D9081C">
        <w:rPr>
          <w:rFonts w:ascii="楷体" w:eastAsia="楷体" w:hAnsi="楷体" w:cs="仿宋_GB2312" w:hint="eastAsia"/>
          <w:sz w:val="28"/>
          <w:szCs w:val="28"/>
        </w:rPr>
        <w:lastRenderedPageBreak/>
        <w:t>表SCI科研论文</w:t>
      </w:r>
      <w:r w:rsidR="00AF2244" w:rsidRPr="00D9081C">
        <w:rPr>
          <w:rFonts w:ascii="楷体" w:eastAsia="楷体" w:hAnsi="楷体" w:cs="仿宋_GB2312" w:hint="eastAsia"/>
          <w:sz w:val="28"/>
          <w:szCs w:val="28"/>
        </w:rPr>
        <w:t>9</w:t>
      </w:r>
      <w:r w:rsidR="00EA696D" w:rsidRPr="00D9081C">
        <w:rPr>
          <w:rFonts w:ascii="楷体" w:eastAsia="楷体" w:hAnsi="楷体" w:cs="仿宋_GB2312" w:hint="eastAsia"/>
          <w:sz w:val="28"/>
          <w:szCs w:val="28"/>
        </w:rPr>
        <w:t>8</w:t>
      </w:r>
      <w:r w:rsidRPr="00D9081C">
        <w:rPr>
          <w:rFonts w:ascii="楷体" w:eastAsia="楷体" w:hAnsi="楷体" w:cs="仿宋_GB2312" w:hint="eastAsia"/>
          <w:sz w:val="28"/>
          <w:szCs w:val="28"/>
        </w:rPr>
        <w:t>篇，获专利5项。</w:t>
      </w:r>
    </w:p>
    <w:p w14:paraId="11360A03" w14:textId="77777777" w:rsidR="00764A77" w:rsidRPr="00D9081C" w:rsidRDefault="00685718">
      <w:pPr>
        <w:pStyle w:val="af"/>
        <w:numPr>
          <w:ilvl w:val="0"/>
          <w:numId w:val="1"/>
        </w:numPr>
        <w:ind w:firstLineChars="0"/>
        <w:rPr>
          <w:rFonts w:ascii="黑体" w:eastAsia="黑体" w:hAnsi="黑体" w:cs="仿宋_GB2312"/>
          <w:sz w:val="28"/>
          <w:szCs w:val="28"/>
        </w:rPr>
      </w:pPr>
      <w:r w:rsidRPr="00D9081C">
        <w:rPr>
          <w:rFonts w:ascii="黑体" w:eastAsia="黑体" w:hAnsi="黑体" w:cs="仿宋_GB2312" w:hint="eastAsia"/>
          <w:sz w:val="28"/>
          <w:szCs w:val="28"/>
        </w:rPr>
        <w:t>信息化建设、开放运行和示范辐射</w:t>
      </w:r>
    </w:p>
    <w:p w14:paraId="612ADA2C" w14:textId="77777777" w:rsidR="00764A77" w:rsidRPr="00D9081C" w:rsidRDefault="00685718">
      <w:pPr>
        <w:ind w:firstLineChars="200" w:firstLine="562"/>
        <w:rPr>
          <w:rFonts w:ascii="楷体" w:eastAsia="楷体" w:hAnsi="楷体" w:cs="仿宋_GB2312"/>
          <w:b/>
          <w:sz w:val="28"/>
          <w:szCs w:val="28"/>
        </w:rPr>
      </w:pPr>
      <w:r w:rsidRPr="00D9081C">
        <w:rPr>
          <w:rFonts w:ascii="楷体" w:eastAsia="楷体" w:hAnsi="楷体" w:cs="仿宋_GB2312" w:hint="eastAsia"/>
          <w:b/>
          <w:sz w:val="28"/>
          <w:szCs w:val="28"/>
        </w:rPr>
        <w:t>（一）信息化建设情况</w:t>
      </w:r>
    </w:p>
    <w:p w14:paraId="4400B5F5" w14:textId="06A0C83F"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中心依托学校网络平台建设了中心网页。机能实验室制作了系列线上实验视频资源，为教学活动的丰富性提供了坚实基础，加快网络资源的在线推送进程</w:t>
      </w:r>
      <w:r w:rsidR="004C218C" w:rsidRPr="00D9081C">
        <w:rPr>
          <w:rFonts w:ascii="楷体" w:eastAsia="楷体" w:hAnsi="楷体" w:cs="仿宋_GB2312" w:hint="eastAsia"/>
          <w:sz w:val="28"/>
          <w:szCs w:val="28"/>
        </w:rPr>
        <w:t>；</w:t>
      </w:r>
      <w:r w:rsidRPr="00D9081C">
        <w:rPr>
          <w:rFonts w:ascii="楷体" w:eastAsia="楷体" w:hAnsi="楷体" w:cs="仿宋_GB2312" w:hint="eastAsia"/>
          <w:sz w:val="28"/>
          <w:szCs w:val="28"/>
        </w:rPr>
        <w:t>形态学实验室利用局域网进行正常人体形态学实验的在线考试、异常人体形态学实验课程无纸化作业和考试；建立了医学生物学虚拟仿真实验教学平台和医学生物学实验网络课程，通过此平台课前发布实验预习题，学生在上课前完成网上实验预习题，教师评分，记入平时成绩，有力地推动了学生自主学习并养成良好的预习习惯</w:t>
      </w:r>
      <w:r w:rsidR="004C218C" w:rsidRPr="00D9081C">
        <w:rPr>
          <w:rFonts w:ascii="楷体" w:eastAsia="楷体" w:hAnsi="楷体" w:cs="仿宋_GB2312" w:hint="eastAsia"/>
          <w:sz w:val="28"/>
          <w:szCs w:val="28"/>
        </w:rPr>
        <w:t>；</w:t>
      </w:r>
      <w:r w:rsidRPr="00D9081C">
        <w:rPr>
          <w:rFonts w:ascii="楷体" w:eastAsia="楷体" w:hAnsi="楷体" w:cs="仿宋_GB2312" w:hint="eastAsia"/>
          <w:sz w:val="28"/>
          <w:szCs w:val="28"/>
        </w:rPr>
        <w:t>病原实验室开发了具有原创性的虚拟仿真实验教学软件《虚实之间 探究艾滋---以临床案例为导向的艾滋病诊疗虚拟仿真实验》以及《蛔虫感染小鼠动物模型的建立与病理反应观察》等虚拟仿真实验项目3项，使学生可进行操作的病原生物学与免疫学虚拟仿真实验项目达到33项。</w:t>
      </w:r>
      <w:r w:rsidR="004C218C" w:rsidRPr="00D9081C">
        <w:rPr>
          <w:rFonts w:ascii="楷体" w:eastAsia="楷体" w:hAnsi="楷体" w:cs="仿宋_GB2312" w:hint="eastAsia"/>
          <w:sz w:val="28"/>
          <w:szCs w:val="28"/>
        </w:rPr>
        <w:t>同时，</w:t>
      </w:r>
      <w:r w:rsidRPr="00D9081C">
        <w:rPr>
          <w:rFonts w:ascii="楷体" w:eastAsia="楷体" w:hAnsi="楷体" w:cs="仿宋_GB2312" w:hint="eastAsia"/>
          <w:sz w:val="28"/>
          <w:szCs w:val="28"/>
        </w:rPr>
        <w:t>病原实验室</w:t>
      </w:r>
      <w:r w:rsidR="004C218C" w:rsidRPr="00D9081C">
        <w:rPr>
          <w:rFonts w:ascii="楷体" w:eastAsia="楷体" w:hAnsi="楷体" w:cs="仿宋_GB2312" w:hint="eastAsia"/>
          <w:sz w:val="28"/>
          <w:szCs w:val="28"/>
        </w:rPr>
        <w:t>在原有2间</w:t>
      </w:r>
      <w:r w:rsidRPr="00D9081C">
        <w:rPr>
          <w:rFonts w:ascii="楷体" w:eastAsia="楷体" w:hAnsi="楷体" w:cs="仿宋_GB2312" w:hint="eastAsia"/>
          <w:sz w:val="28"/>
          <w:szCs w:val="28"/>
        </w:rPr>
        <w:t>数字化教学实验室</w:t>
      </w:r>
      <w:r w:rsidR="004C218C" w:rsidRPr="00D9081C">
        <w:rPr>
          <w:rFonts w:ascii="楷体" w:eastAsia="楷体" w:hAnsi="楷体" w:cs="仿宋_GB2312" w:hint="eastAsia"/>
          <w:sz w:val="28"/>
          <w:szCs w:val="28"/>
        </w:rPr>
        <w:t>的</w:t>
      </w:r>
      <w:r w:rsidRPr="00D9081C">
        <w:rPr>
          <w:rFonts w:ascii="楷体" w:eastAsia="楷体" w:hAnsi="楷体" w:cs="仿宋_GB2312" w:hint="eastAsia"/>
          <w:sz w:val="28"/>
          <w:szCs w:val="28"/>
        </w:rPr>
        <w:t>基础上，通过数字局域网新建设多功能网络化互动式数码显微教学实验室1间</w:t>
      </w:r>
      <w:r w:rsidR="004C218C" w:rsidRPr="00D9081C">
        <w:rPr>
          <w:rFonts w:ascii="楷体" w:eastAsia="楷体" w:hAnsi="楷体" w:cs="仿宋_GB2312" w:hint="eastAsia"/>
          <w:sz w:val="28"/>
          <w:szCs w:val="28"/>
        </w:rPr>
        <w:t>；</w:t>
      </w:r>
      <w:r w:rsidRPr="00D9081C">
        <w:rPr>
          <w:rFonts w:ascii="楷体" w:eastAsia="楷体" w:hAnsi="楷体" w:cs="仿宋_GB2312" w:hint="eastAsia"/>
          <w:sz w:val="28"/>
          <w:szCs w:val="28"/>
        </w:rPr>
        <w:t>形态学实验室开展了人体解剖标本陈列厅的标本图片建设，开展了正常人体形态学实验的在线考试。中心各平台组织教师进行学习并不断提高信息化教学的技能；组织技术人员学习并掌握信息化教学设备的管理与维护。</w:t>
      </w:r>
    </w:p>
    <w:p w14:paraId="6A514806" w14:textId="77777777" w:rsidR="00764A77" w:rsidRPr="00D9081C" w:rsidRDefault="00685718">
      <w:pPr>
        <w:ind w:firstLineChars="200" w:firstLine="562"/>
        <w:rPr>
          <w:rFonts w:ascii="楷体" w:eastAsia="楷体" w:hAnsi="楷体" w:cs="仿宋_GB2312"/>
          <w:b/>
          <w:sz w:val="28"/>
          <w:szCs w:val="28"/>
        </w:rPr>
      </w:pPr>
      <w:r w:rsidRPr="00D9081C">
        <w:rPr>
          <w:rFonts w:ascii="楷体" w:eastAsia="楷体" w:hAnsi="楷体" w:cs="仿宋_GB2312" w:hint="eastAsia"/>
          <w:b/>
          <w:sz w:val="28"/>
          <w:szCs w:val="28"/>
        </w:rPr>
        <w:t>（二）开放运行情况</w:t>
      </w:r>
    </w:p>
    <w:p w14:paraId="4B450E15"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lastRenderedPageBreak/>
        <w:t>1.依托中心建立的北京市校内创新实践基地，各平台按计划开放创新实验室。形态学教学实验室利用虚拟数字切片库平台常年对学生开放。人体标本陈列馆开展常年固定的科普活动《人体探秘》，探询人体奥秘，增强公众健康意识。</w:t>
      </w:r>
    </w:p>
    <w:p w14:paraId="333A17CB" w14:textId="612EDAAC"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sz w:val="28"/>
          <w:szCs w:val="28"/>
        </w:rPr>
        <w:t>2、</w:t>
      </w:r>
      <w:r w:rsidR="004C218C" w:rsidRPr="00D9081C">
        <w:rPr>
          <w:rFonts w:ascii="楷体" w:eastAsia="楷体" w:hAnsi="楷体" w:cs="仿宋_GB2312" w:hint="eastAsia"/>
          <w:sz w:val="28"/>
          <w:szCs w:val="28"/>
        </w:rPr>
        <w:t>中心各实验室</w:t>
      </w:r>
      <w:r w:rsidRPr="00D9081C">
        <w:rPr>
          <w:rFonts w:ascii="楷体" w:eastAsia="楷体" w:hAnsi="楷体" w:cs="仿宋_GB2312" w:hint="eastAsia"/>
          <w:sz w:val="28"/>
          <w:szCs w:val="28"/>
        </w:rPr>
        <w:t>利用学校BB平台在各层次课程中建立课内外（线上线下）结合的翻转课堂教学模式，全天24小时开放运行。开课期间，针对注册学生开放虚拟仿真实验教学平台。生物实验室加强信息化建设，开放运行网络平台，年访问量13986人次；病原与免疫实验室优化</w:t>
      </w:r>
      <w:proofErr w:type="gramStart"/>
      <w:r w:rsidRPr="00D9081C">
        <w:rPr>
          <w:rFonts w:ascii="楷体" w:eastAsia="楷体" w:hAnsi="楷体" w:cs="仿宋_GB2312" w:hint="eastAsia"/>
          <w:sz w:val="28"/>
          <w:szCs w:val="28"/>
        </w:rPr>
        <w:t>整合线</w:t>
      </w:r>
      <w:proofErr w:type="gramEnd"/>
      <w:r w:rsidRPr="00D9081C">
        <w:rPr>
          <w:rFonts w:ascii="楷体" w:eastAsia="楷体" w:hAnsi="楷体" w:cs="仿宋_GB2312" w:hint="eastAsia"/>
          <w:sz w:val="28"/>
          <w:szCs w:val="28"/>
        </w:rPr>
        <w:t>上教学资源，建立完善了基于BB平台的网络课程，网址年度访问总量3万人次以上。</w:t>
      </w:r>
    </w:p>
    <w:p w14:paraId="56AF8A41" w14:textId="77777777" w:rsidR="00764A77" w:rsidRPr="00D9081C" w:rsidRDefault="00685718">
      <w:pPr>
        <w:pStyle w:val="af"/>
        <w:ind w:firstLine="560"/>
        <w:rPr>
          <w:rFonts w:ascii="黑体" w:eastAsia="黑体" w:hAnsi="黑体" w:cs="仿宋_GB2312"/>
          <w:sz w:val="28"/>
          <w:szCs w:val="28"/>
        </w:rPr>
      </w:pPr>
      <w:r w:rsidRPr="00D9081C">
        <w:rPr>
          <w:rFonts w:ascii="楷体" w:eastAsia="楷体" w:hAnsi="楷体" w:cs="仿宋_GB2312" w:hint="eastAsia"/>
          <w:sz w:val="28"/>
          <w:szCs w:val="28"/>
        </w:rPr>
        <w:t>3、202</w:t>
      </w:r>
      <w:r w:rsidRPr="00D9081C">
        <w:rPr>
          <w:rFonts w:ascii="楷体" w:eastAsia="楷体" w:hAnsi="楷体" w:cs="仿宋_GB2312"/>
          <w:sz w:val="28"/>
          <w:szCs w:val="28"/>
        </w:rPr>
        <w:t>1</w:t>
      </w:r>
      <w:r w:rsidRPr="00D9081C">
        <w:rPr>
          <w:rFonts w:ascii="楷体" w:eastAsia="楷体" w:hAnsi="楷体" w:cs="仿宋_GB2312" w:hint="eastAsia"/>
          <w:sz w:val="28"/>
          <w:szCs w:val="28"/>
        </w:rPr>
        <w:t>年中心积极落实教育部、北京市和学校实验室安全管理制度，严格规范管理毒麻药品、有毒气体等实验物品，本年度未发生任何安全事故。</w:t>
      </w:r>
    </w:p>
    <w:p w14:paraId="2757D2B4"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（三）示范辐射情况。</w:t>
      </w:r>
    </w:p>
    <w:p w14:paraId="6F3B1D3A"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参加国家级实验教学示范中心联席会、研修班、研讨会4人次，做国内机能学实验教学研讨会特邀报告2次，接待河北医科大学等兄弟院校参观交流。</w:t>
      </w:r>
    </w:p>
    <w:p w14:paraId="49DD321B" w14:textId="1EF6E809" w:rsidR="00764A77" w:rsidRPr="00D9081C" w:rsidRDefault="00685718">
      <w:pPr>
        <w:pStyle w:val="af"/>
        <w:numPr>
          <w:ilvl w:val="0"/>
          <w:numId w:val="1"/>
        </w:numPr>
        <w:ind w:firstLineChars="0"/>
        <w:rPr>
          <w:rFonts w:ascii="黑体" w:eastAsia="黑体" w:hAnsi="黑体" w:cs="仿宋_GB2312"/>
          <w:sz w:val="28"/>
          <w:szCs w:val="28"/>
        </w:rPr>
      </w:pPr>
      <w:r w:rsidRPr="00D9081C">
        <w:rPr>
          <w:rFonts w:ascii="黑体" w:eastAsia="黑体" w:hAnsi="黑体" w:cs="仿宋_GB2312" w:hint="eastAsia"/>
          <w:sz w:val="28"/>
          <w:szCs w:val="28"/>
        </w:rPr>
        <w:t>示范中心大事记</w:t>
      </w:r>
    </w:p>
    <w:p w14:paraId="1014B4DF" w14:textId="7F33EA94" w:rsidR="0066693A" w:rsidRPr="00D9081C" w:rsidRDefault="0066693A" w:rsidP="0066693A">
      <w:pPr>
        <w:pStyle w:val="af"/>
        <w:ind w:firstLine="560"/>
        <w:rPr>
          <w:rFonts w:ascii="楷体" w:eastAsia="楷体" w:hAnsi="楷体" w:cs="仿宋_GB2312"/>
          <w:sz w:val="28"/>
          <w:szCs w:val="28"/>
        </w:rPr>
      </w:pPr>
      <w:r w:rsidRPr="00D9081C">
        <w:rPr>
          <w:rFonts w:ascii="楷体" w:eastAsia="楷体" w:hAnsi="楷体" w:cs="仿宋_GB2312" w:hint="eastAsia"/>
          <w:sz w:val="28"/>
          <w:szCs w:val="28"/>
        </w:rPr>
        <w:t>1、在2021年1月至3月组织第四届“人体解剖绘图大赛，学生获特等奖5幅，一等奖8幅，二等奖13幅，三等奖18幅。</w:t>
      </w:r>
    </w:p>
    <w:p w14:paraId="62107C72" w14:textId="77777777" w:rsidR="0066693A" w:rsidRPr="00D9081C" w:rsidRDefault="0066693A" w:rsidP="0066693A">
      <w:pPr>
        <w:pStyle w:val="af"/>
        <w:ind w:firstLine="560"/>
        <w:rPr>
          <w:rFonts w:ascii="楷体" w:eastAsia="楷体" w:hAnsi="楷体" w:cs="仿宋_GB2312"/>
          <w:sz w:val="28"/>
          <w:szCs w:val="28"/>
        </w:rPr>
      </w:pPr>
      <w:r w:rsidRPr="00D9081C">
        <w:rPr>
          <w:rFonts w:ascii="楷体" w:eastAsia="楷体" w:hAnsi="楷体" w:cs="仿宋_GB2312"/>
          <w:sz w:val="28"/>
          <w:szCs w:val="28"/>
        </w:rPr>
        <w:t>2</w:t>
      </w:r>
      <w:r w:rsidRPr="00D9081C">
        <w:rPr>
          <w:rFonts w:ascii="楷体" w:eastAsia="楷体" w:hAnsi="楷体" w:cs="仿宋_GB2312" w:hint="eastAsia"/>
          <w:sz w:val="28"/>
          <w:szCs w:val="28"/>
        </w:rPr>
        <w:t>、在2021年3月由北京市红十字会、北京市解剖学会主办、首</w:t>
      </w:r>
      <w:r w:rsidRPr="00D9081C">
        <w:rPr>
          <w:rFonts w:ascii="楷体" w:eastAsia="楷体" w:hAnsi="楷体" w:cs="仿宋_GB2312" w:hint="eastAsia"/>
          <w:sz w:val="28"/>
          <w:szCs w:val="28"/>
        </w:rPr>
        <w:lastRenderedPageBreak/>
        <w:t>都医科大学承办的第十五届生命追思会在长青生命纪念园里如期举行，以缅怀无私伟大的“无言良师”。首都医科大学师生以及北京市红十字会志愿者、捐献者家属等150余人参加了此次活动。</w:t>
      </w:r>
    </w:p>
    <w:p w14:paraId="01306097" w14:textId="777F3748" w:rsidR="00696919" w:rsidRPr="00D9081C" w:rsidRDefault="0066693A" w:rsidP="0066693A">
      <w:pPr>
        <w:pStyle w:val="af"/>
        <w:ind w:firstLine="560"/>
        <w:rPr>
          <w:rFonts w:ascii="楷体" w:eastAsia="楷体" w:hAnsi="楷体" w:cs="仿宋_GB2312"/>
          <w:sz w:val="28"/>
          <w:szCs w:val="28"/>
        </w:rPr>
      </w:pPr>
      <w:r w:rsidRPr="00D9081C">
        <w:rPr>
          <w:rFonts w:ascii="楷体" w:eastAsia="楷体" w:hAnsi="楷体" w:cs="仿宋_GB2312" w:hint="eastAsia"/>
          <w:sz w:val="28"/>
          <w:szCs w:val="28"/>
        </w:rPr>
        <w:t>3、2021年7月，首都医科大学聘任张晨教授为实验教学中心主任。</w:t>
      </w:r>
      <w:r w:rsidR="00696919" w:rsidRPr="00D9081C">
        <w:rPr>
          <w:rFonts w:ascii="楷体" w:eastAsia="楷体" w:hAnsi="楷体" w:cs="仿宋_GB2312" w:hint="eastAsia"/>
          <w:sz w:val="28"/>
          <w:szCs w:val="28"/>
        </w:rPr>
        <w:t>2</w:t>
      </w:r>
      <w:r w:rsidR="00696919" w:rsidRPr="00D9081C">
        <w:rPr>
          <w:rFonts w:ascii="楷体" w:eastAsia="楷体" w:hAnsi="楷体" w:cs="仿宋_GB2312"/>
          <w:sz w:val="28"/>
          <w:szCs w:val="28"/>
        </w:rPr>
        <w:t>021</w:t>
      </w:r>
      <w:r w:rsidR="00696919" w:rsidRPr="00D9081C">
        <w:rPr>
          <w:rFonts w:ascii="楷体" w:eastAsia="楷体" w:hAnsi="楷体" w:cs="仿宋_GB2312" w:hint="eastAsia"/>
          <w:sz w:val="28"/>
          <w:szCs w:val="28"/>
        </w:rPr>
        <w:t>年9月，为进一步规范和加强国家级实验教学示范中心的建设和运行管理，按照教育部《国家级实验教学示范中心管理办法》要求，经学校研究决定，成立首都医科大学实验教学示范中心建设和运行管理委员会，分管教学工作副校长</w:t>
      </w:r>
      <w:r w:rsidRPr="00D9081C">
        <w:rPr>
          <w:rFonts w:ascii="楷体" w:eastAsia="楷体" w:hAnsi="楷体" w:cs="仿宋_GB2312" w:hint="eastAsia"/>
          <w:sz w:val="28"/>
          <w:szCs w:val="28"/>
        </w:rPr>
        <w:t>为主任委员</w:t>
      </w:r>
      <w:r w:rsidR="00696919" w:rsidRPr="00D9081C">
        <w:rPr>
          <w:rFonts w:ascii="楷体" w:eastAsia="楷体" w:hAnsi="楷体" w:cs="仿宋_GB2312" w:hint="eastAsia"/>
          <w:sz w:val="28"/>
          <w:szCs w:val="28"/>
        </w:rPr>
        <w:t>，教务处处长为常务副主任委员。</w:t>
      </w:r>
      <w:r w:rsidRPr="00D9081C">
        <w:rPr>
          <w:rFonts w:ascii="楷体" w:eastAsia="楷体" w:hAnsi="楷体" w:cs="仿宋_GB2312" w:hint="eastAsia"/>
          <w:sz w:val="28"/>
          <w:szCs w:val="28"/>
        </w:rPr>
        <w:t>2021年12月学院成立基础医学实验教学中心教学指导委员会。</w:t>
      </w:r>
    </w:p>
    <w:p w14:paraId="61C6BCA5" w14:textId="77777777" w:rsidR="00764A77" w:rsidRPr="00D9081C" w:rsidRDefault="00685718">
      <w:pPr>
        <w:pStyle w:val="af"/>
        <w:numPr>
          <w:ilvl w:val="0"/>
          <w:numId w:val="1"/>
        </w:numPr>
        <w:ind w:firstLineChars="0"/>
        <w:rPr>
          <w:rFonts w:ascii="黑体" w:eastAsia="黑体" w:hAnsi="黑体" w:cs="仿宋_GB2312"/>
          <w:sz w:val="28"/>
          <w:szCs w:val="28"/>
        </w:rPr>
      </w:pPr>
      <w:r w:rsidRPr="00D9081C">
        <w:rPr>
          <w:rFonts w:ascii="黑体" w:eastAsia="黑体" w:hAnsi="黑体" w:cs="仿宋_GB2312" w:hint="eastAsia"/>
          <w:sz w:val="28"/>
          <w:szCs w:val="28"/>
        </w:rPr>
        <w:t>示范中心存在的主要问题</w:t>
      </w:r>
    </w:p>
    <w:p w14:paraId="203FF909"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1.国家级实验教学示范中心的辐射作用有待加强。</w:t>
      </w:r>
    </w:p>
    <w:p w14:paraId="514181BF"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2.获得省级以上教改项目和获奖偏少，在虚拟仿真实验项目建设上仍需要加强。</w:t>
      </w:r>
    </w:p>
    <w:p w14:paraId="591B4E0F"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3.示范中心部分教学设备逐渐老化亟待更新。</w:t>
      </w:r>
    </w:p>
    <w:p w14:paraId="078E6ED8" w14:textId="77777777" w:rsidR="00764A77" w:rsidRPr="00D9081C" w:rsidRDefault="00685718">
      <w:pPr>
        <w:ind w:firstLineChars="200" w:firstLine="560"/>
        <w:rPr>
          <w:rFonts w:ascii="黑体" w:eastAsia="黑体" w:hAnsi="黑体" w:cs="仿宋_GB2312"/>
          <w:sz w:val="28"/>
          <w:szCs w:val="28"/>
        </w:rPr>
      </w:pPr>
      <w:r w:rsidRPr="00D9081C">
        <w:rPr>
          <w:rFonts w:ascii="黑体" w:eastAsia="黑体" w:hAnsi="黑体" w:cs="仿宋_GB2312" w:hint="eastAsia"/>
          <w:sz w:val="28"/>
          <w:szCs w:val="28"/>
        </w:rPr>
        <w:t>七、</w:t>
      </w:r>
      <w:bookmarkStart w:id="1" w:name="OLE_LINK63"/>
      <w:bookmarkStart w:id="2" w:name="OLE_LINK20"/>
      <w:bookmarkStart w:id="3" w:name="OLE_LINK40"/>
      <w:bookmarkStart w:id="4" w:name="OLE_LINK7"/>
      <w:bookmarkStart w:id="5" w:name="OLE_LINK34"/>
      <w:bookmarkStart w:id="6" w:name="OLE_LINK80"/>
      <w:bookmarkStart w:id="7" w:name="OLE_LINK10"/>
      <w:bookmarkStart w:id="8" w:name="OLE_LINK6"/>
      <w:bookmarkStart w:id="9" w:name="OLE_LINK19"/>
      <w:bookmarkStart w:id="10" w:name="OLE_LINK45"/>
      <w:bookmarkStart w:id="11" w:name="OLE_LINK36"/>
      <w:bookmarkStart w:id="12" w:name="OLE_LINK89"/>
      <w:bookmarkStart w:id="13" w:name="OLE_LINK103"/>
      <w:bookmarkStart w:id="14" w:name="OLE_LINK61"/>
      <w:bookmarkStart w:id="15" w:name="OLE_LINK97"/>
      <w:bookmarkStart w:id="16" w:name="OLE_LINK35"/>
      <w:bookmarkStart w:id="17" w:name="OLE_LINK48"/>
      <w:bookmarkStart w:id="18" w:name="OLE_LINK26"/>
      <w:bookmarkStart w:id="19" w:name="OLE_LINK79"/>
      <w:bookmarkStart w:id="20" w:name="OLE_LINK100"/>
      <w:bookmarkStart w:id="21" w:name="OLE_LINK69"/>
      <w:bookmarkStart w:id="22" w:name="OLE_LINK49"/>
      <w:bookmarkStart w:id="23" w:name="OLE_LINK21"/>
      <w:bookmarkStart w:id="24" w:name="OLE_LINK24"/>
      <w:bookmarkStart w:id="25" w:name="OLE_LINK56"/>
      <w:bookmarkStart w:id="26" w:name="OLE_LINK28"/>
      <w:bookmarkStart w:id="27" w:name="OLE_LINK13"/>
      <w:bookmarkStart w:id="28" w:name="OLE_LINK2"/>
      <w:bookmarkStart w:id="29" w:name="OLE_LINK29"/>
      <w:bookmarkStart w:id="30" w:name="OLE_LINK90"/>
      <w:bookmarkStart w:id="31" w:name="OLE_LINK60"/>
      <w:bookmarkStart w:id="32" w:name="OLE_LINK52"/>
      <w:bookmarkStart w:id="33" w:name="OLE_LINK11"/>
      <w:bookmarkStart w:id="34" w:name="OLE_LINK23"/>
      <w:bookmarkStart w:id="35" w:name="OLE_LINK18"/>
      <w:bookmarkStart w:id="36" w:name="OLE_LINK9"/>
      <w:bookmarkStart w:id="37" w:name="OLE_LINK93"/>
      <w:bookmarkStart w:id="38" w:name="OLE_LINK91"/>
      <w:bookmarkStart w:id="39" w:name="OLE_LINK33"/>
      <w:bookmarkStart w:id="40" w:name="OLE_LINK37"/>
      <w:bookmarkStart w:id="41" w:name="OLE_LINK84"/>
      <w:bookmarkStart w:id="42" w:name="OLE_LINK47"/>
      <w:bookmarkStart w:id="43" w:name="OLE_LINK22"/>
      <w:bookmarkStart w:id="44" w:name="OLE_LINK4"/>
      <w:bookmarkStart w:id="45" w:name="OLE_LINK57"/>
      <w:bookmarkStart w:id="46" w:name="OLE_LINK86"/>
      <w:bookmarkStart w:id="47" w:name="OLE_LINK82"/>
      <w:bookmarkStart w:id="48" w:name="OLE_LINK32"/>
      <w:bookmarkStart w:id="49" w:name="OLE_LINK31"/>
      <w:bookmarkStart w:id="50" w:name="OLE_LINK12"/>
      <w:bookmarkStart w:id="51" w:name="OLE_LINK25"/>
      <w:bookmarkStart w:id="52" w:name="OLE_LINK1"/>
      <w:bookmarkStart w:id="53" w:name="OLE_LINK76"/>
      <w:bookmarkStart w:id="54" w:name="OLE_LINK39"/>
      <w:bookmarkStart w:id="55" w:name="OLE_LINK53"/>
      <w:bookmarkStart w:id="56" w:name="OLE_LINK70"/>
      <w:bookmarkStart w:id="57" w:name="OLE_LINK38"/>
      <w:bookmarkStart w:id="58" w:name="OLE_LINK41"/>
      <w:bookmarkStart w:id="59" w:name="OLE_LINK96"/>
      <w:bookmarkStart w:id="60" w:name="OLE_LINK98"/>
      <w:bookmarkStart w:id="61" w:name="OLE_LINK8"/>
      <w:bookmarkStart w:id="62" w:name="OLE_LINK42"/>
      <w:bookmarkStart w:id="63" w:name="OLE_LINK43"/>
      <w:bookmarkStart w:id="64" w:name="OLE_LINK54"/>
      <w:bookmarkStart w:id="65" w:name="OLE_LINK17"/>
      <w:bookmarkStart w:id="66" w:name="OLE_LINK46"/>
      <w:bookmarkStart w:id="67" w:name="OLE_LINK66"/>
      <w:bookmarkStart w:id="68" w:name="OLE_LINK78"/>
      <w:bookmarkStart w:id="69" w:name="OLE_LINK62"/>
      <w:bookmarkStart w:id="70" w:name="OLE_LINK64"/>
      <w:bookmarkStart w:id="71" w:name="OLE_LINK30"/>
      <w:bookmarkStart w:id="72" w:name="OLE_LINK92"/>
      <w:bookmarkStart w:id="73" w:name="OLE_LINK5"/>
      <w:bookmarkStart w:id="74" w:name="OLE_LINK15"/>
      <w:bookmarkStart w:id="75" w:name="OLE_LINK51"/>
      <w:bookmarkStart w:id="76" w:name="OLE_LINK3"/>
      <w:bookmarkStart w:id="77" w:name="OLE_LINK65"/>
      <w:bookmarkStart w:id="78" w:name="OLE_LINK101"/>
      <w:bookmarkStart w:id="79" w:name="OLE_LINK73"/>
      <w:bookmarkStart w:id="80" w:name="OLE_LINK50"/>
      <w:bookmarkStart w:id="81" w:name="OLE_LINK102"/>
      <w:bookmarkStart w:id="82" w:name="OLE_LINK72"/>
      <w:bookmarkStart w:id="83" w:name="OLE_LINK58"/>
      <w:bookmarkStart w:id="84" w:name="OLE_LINK14"/>
      <w:bookmarkStart w:id="85" w:name="OLE_LINK88"/>
      <w:bookmarkStart w:id="86" w:name="OLE_LINK16"/>
      <w:bookmarkStart w:id="87" w:name="OLE_LINK59"/>
      <w:bookmarkStart w:id="88" w:name="OLE_LINK95"/>
      <w:bookmarkStart w:id="89" w:name="OLE_LINK94"/>
      <w:bookmarkStart w:id="90" w:name="OLE_LINK68"/>
      <w:bookmarkStart w:id="91" w:name="OLE_LINK55"/>
      <w:bookmarkStart w:id="92" w:name="OLE_LINK77"/>
      <w:bookmarkStart w:id="93" w:name="OLE_LINK83"/>
      <w:bookmarkStart w:id="94" w:name="OLE_LINK71"/>
      <w:bookmarkStart w:id="95" w:name="OLE_LINK44"/>
      <w:bookmarkStart w:id="96" w:name="OLE_LINK81"/>
      <w:bookmarkStart w:id="97" w:name="OLE_LINK87"/>
      <w:bookmarkStart w:id="98" w:name="OLE_LINK67"/>
      <w:bookmarkStart w:id="99" w:name="OLE_LINK74"/>
      <w:bookmarkStart w:id="100" w:name="OLE_LINK27"/>
      <w:bookmarkStart w:id="101" w:name="OLE_LINK85"/>
      <w:bookmarkStart w:id="102" w:name="OLE_LINK99"/>
      <w:bookmarkStart w:id="103" w:name="OLE_LINK75"/>
      <w:r w:rsidRPr="00D9081C">
        <w:rPr>
          <w:rFonts w:ascii="黑体" w:eastAsia="黑体" w:hAnsi="黑体" w:cs="仿宋_GB2312" w:hint="eastAsia"/>
          <w:sz w:val="28"/>
          <w:szCs w:val="28"/>
        </w:rPr>
        <w:t>所在学校与学校上级主管部门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D9081C">
        <w:rPr>
          <w:rFonts w:ascii="黑体" w:eastAsia="黑体" w:hAnsi="黑体" w:cs="仿宋_GB2312" w:hint="eastAsia"/>
          <w:sz w:val="28"/>
          <w:szCs w:val="28"/>
        </w:rPr>
        <w:t>的支持</w:t>
      </w:r>
    </w:p>
    <w:p w14:paraId="7E3EFC54"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（一）体制与机制</w:t>
      </w:r>
    </w:p>
    <w:p w14:paraId="516314A1"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学校按照教育部及市教委要求制定了实验教学中心管理体制，中心主任由学校任命，实行主任负责制，对实验教学中心进行统一规划与建设，对实验室、仪器设备与教学经费实行统一管理和使用。</w:t>
      </w:r>
    </w:p>
    <w:p w14:paraId="611B56E7"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（二）人员配备政策</w:t>
      </w:r>
    </w:p>
    <w:p w14:paraId="70E1C3C4"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lastRenderedPageBreak/>
        <w:t>学校保持对实验教学中心人员配备的支持力度，为中心增添了多名具有博士与硕士学位及具有丰富实验教学经验的专职教授、副教授和实验技术人员，优化了实验教学中心人员的结构。</w:t>
      </w:r>
    </w:p>
    <w:p w14:paraId="20202CF7"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（三）经费支持</w:t>
      </w:r>
    </w:p>
    <w:p w14:paraId="0D69D5D4" w14:textId="77777777" w:rsidR="00764A77" w:rsidRPr="00D9081C" w:rsidRDefault="00685718">
      <w:pPr>
        <w:ind w:firstLineChars="200" w:firstLine="560"/>
        <w:rPr>
          <w:rFonts w:ascii="楷体" w:eastAsia="楷体" w:hAnsi="楷体" w:cs="仿宋_GB2312"/>
          <w:sz w:val="28"/>
          <w:szCs w:val="28"/>
        </w:rPr>
      </w:pPr>
      <w:r w:rsidRPr="00D9081C">
        <w:rPr>
          <w:rFonts w:ascii="楷体" w:eastAsia="楷体" w:hAnsi="楷体" w:cs="仿宋_GB2312" w:hint="eastAsia"/>
          <w:sz w:val="28"/>
          <w:szCs w:val="28"/>
        </w:rPr>
        <w:t>自获批国家级基础医学实验教学示范中心建设单位以来，实验教学中心已获得经费支持5</w:t>
      </w:r>
      <w:r w:rsidRPr="00D9081C">
        <w:rPr>
          <w:rFonts w:ascii="楷体" w:eastAsia="楷体" w:hAnsi="楷体" w:cs="仿宋_GB2312"/>
          <w:sz w:val="28"/>
          <w:szCs w:val="28"/>
        </w:rPr>
        <w:t>5</w:t>
      </w:r>
      <w:r w:rsidRPr="00D9081C">
        <w:rPr>
          <w:rFonts w:ascii="楷体" w:eastAsia="楷体" w:hAnsi="楷体" w:cs="仿宋_GB2312" w:hint="eastAsia"/>
          <w:sz w:val="28"/>
          <w:szCs w:val="28"/>
        </w:rPr>
        <w:t>00万元。202</w:t>
      </w:r>
      <w:r w:rsidRPr="00D9081C">
        <w:rPr>
          <w:rFonts w:ascii="楷体" w:eastAsia="楷体" w:hAnsi="楷体" w:cs="仿宋_GB2312"/>
          <w:sz w:val="28"/>
          <w:szCs w:val="28"/>
        </w:rPr>
        <w:t>1</w:t>
      </w:r>
      <w:r w:rsidRPr="00D9081C">
        <w:rPr>
          <w:rFonts w:ascii="楷体" w:eastAsia="楷体" w:hAnsi="楷体" w:cs="仿宋_GB2312" w:hint="eastAsia"/>
          <w:sz w:val="28"/>
          <w:szCs w:val="28"/>
        </w:rPr>
        <w:t>年学校下拨经费约</w:t>
      </w:r>
      <w:r w:rsidRPr="00D9081C">
        <w:rPr>
          <w:rFonts w:ascii="楷体" w:eastAsia="楷体" w:hAnsi="楷体" w:cs="仿宋_GB2312"/>
          <w:sz w:val="28"/>
          <w:szCs w:val="28"/>
        </w:rPr>
        <w:t>300</w:t>
      </w:r>
      <w:r w:rsidRPr="00D9081C">
        <w:rPr>
          <w:rFonts w:ascii="楷体" w:eastAsia="楷体" w:hAnsi="楷体" w:cs="仿宋_GB2312" w:hint="eastAsia"/>
          <w:sz w:val="28"/>
          <w:szCs w:val="28"/>
        </w:rPr>
        <w:t>万元，为实验教学中心发展提供了物质保障。</w:t>
      </w:r>
    </w:p>
    <w:p w14:paraId="303CCE2E" w14:textId="77777777" w:rsidR="00764A77" w:rsidRPr="00D9081C" w:rsidRDefault="00685718">
      <w:pPr>
        <w:jc w:val="center"/>
        <w:rPr>
          <w:rFonts w:ascii="黑体" w:eastAsia="黑体" w:hAnsi="黑体"/>
          <w:b/>
          <w:bCs/>
          <w:w w:val="90"/>
          <w:sz w:val="32"/>
          <w:szCs w:val="32"/>
        </w:rPr>
      </w:pPr>
      <w:r w:rsidRPr="00D9081C">
        <w:rPr>
          <w:rFonts w:ascii="黑体" w:eastAsia="黑体" w:hAnsi="黑体" w:cs="仿宋_GB2312" w:hint="eastAsia"/>
          <w:b/>
          <w:bCs/>
          <w:w w:val="90"/>
          <w:sz w:val="32"/>
          <w:szCs w:val="32"/>
        </w:rPr>
        <w:t>第二部分</w:t>
      </w:r>
      <w:r w:rsidRPr="00D9081C">
        <w:rPr>
          <w:rFonts w:ascii="黑体" w:eastAsia="黑体" w:hAnsi="黑体" w:hint="eastAsia"/>
          <w:b/>
          <w:bCs/>
          <w:w w:val="90"/>
          <w:sz w:val="32"/>
          <w:szCs w:val="32"/>
        </w:rPr>
        <w:t xml:space="preserve"> 示范中心数据</w:t>
      </w:r>
    </w:p>
    <w:p w14:paraId="27BE7BFA" w14:textId="77777777" w:rsidR="00764A77" w:rsidRPr="00D9081C" w:rsidRDefault="00685718">
      <w:pPr>
        <w:jc w:val="center"/>
        <w:rPr>
          <w:rFonts w:ascii="楷体" w:eastAsia="楷体" w:hAnsi="楷体" w:cs="仿宋_GB2312"/>
          <w:b/>
          <w:bCs/>
          <w:w w:val="90"/>
          <w:sz w:val="28"/>
          <w:szCs w:val="28"/>
        </w:rPr>
      </w:pPr>
      <w:r w:rsidRPr="00D9081C">
        <w:rPr>
          <w:rFonts w:ascii="楷体" w:eastAsia="楷体" w:hAnsi="楷体" w:cs="仿宋_GB2312" w:hint="eastAsia"/>
          <w:b/>
          <w:bCs/>
          <w:w w:val="90"/>
          <w:sz w:val="28"/>
          <w:szCs w:val="28"/>
        </w:rPr>
        <w:t>（</w:t>
      </w:r>
      <w:r w:rsidRPr="00D9081C">
        <w:rPr>
          <w:rFonts w:ascii="楷体" w:eastAsia="楷体" w:hAnsi="楷体" w:cs="仿宋_GB2312" w:hint="eastAsia"/>
          <w:w w:val="90"/>
          <w:sz w:val="28"/>
          <w:szCs w:val="28"/>
        </w:rPr>
        <w:t>数据采集时间为</w:t>
      </w:r>
      <w:r w:rsidRPr="00D9081C">
        <w:rPr>
          <w:rFonts w:ascii="楷体" w:eastAsia="楷体" w:hAnsi="楷体" w:hint="eastAsia"/>
          <w:w w:val="90"/>
          <w:sz w:val="28"/>
          <w:szCs w:val="28"/>
        </w:rPr>
        <w:t xml:space="preserve"> 2021年1</w:t>
      </w:r>
      <w:r w:rsidRPr="00D9081C">
        <w:rPr>
          <w:rFonts w:ascii="楷体" w:eastAsia="楷体" w:hAnsi="楷体" w:cs="仿宋_GB2312" w:hint="eastAsia"/>
          <w:w w:val="90"/>
          <w:sz w:val="28"/>
          <w:szCs w:val="28"/>
        </w:rPr>
        <w:t>月</w:t>
      </w:r>
      <w:r w:rsidRPr="00D9081C">
        <w:rPr>
          <w:rFonts w:ascii="楷体" w:eastAsia="楷体" w:hAnsi="楷体" w:hint="eastAsia"/>
          <w:w w:val="90"/>
          <w:sz w:val="28"/>
          <w:szCs w:val="28"/>
        </w:rPr>
        <w:t>1</w:t>
      </w:r>
      <w:r w:rsidRPr="00D9081C">
        <w:rPr>
          <w:rFonts w:ascii="楷体" w:eastAsia="楷体" w:hAnsi="楷体" w:cs="仿宋_GB2312" w:hint="eastAsia"/>
          <w:w w:val="90"/>
          <w:sz w:val="28"/>
          <w:szCs w:val="28"/>
        </w:rPr>
        <w:t>日至</w:t>
      </w:r>
      <w:r w:rsidRPr="00D9081C">
        <w:rPr>
          <w:rFonts w:ascii="楷体" w:eastAsia="楷体" w:hAnsi="楷体" w:hint="eastAsia"/>
          <w:w w:val="90"/>
          <w:sz w:val="28"/>
          <w:szCs w:val="28"/>
        </w:rPr>
        <w:t>12</w:t>
      </w:r>
      <w:r w:rsidRPr="00D9081C">
        <w:rPr>
          <w:rFonts w:ascii="楷体" w:eastAsia="楷体" w:hAnsi="楷体" w:cs="仿宋_GB2312" w:hint="eastAsia"/>
          <w:w w:val="90"/>
          <w:sz w:val="28"/>
          <w:szCs w:val="28"/>
        </w:rPr>
        <w:t>月</w:t>
      </w:r>
      <w:r w:rsidRPr="00D9081C">
        <w:rPr>
          <w:rFonts w:ascii="楷体" w:eastAsia="楷体" w:hAnsi="楷体" w:hint="eastAsia"/>
          <w:w w:val="90"/>
          <w:sz w:val="28"/>
          <w:szCs w:val="28"/>
        </w:rPr>
        <w:t>31</w:t>
      </w:r>
      <w:r w:rsidRPr="00D9081C">
        <w:rPr>
          <w:rFonts w:ascii="楷体" w:eastAsia="楷体" w:hAnsi="楷体" w:cs="仿宋_GB2312" w:hint="eastAsia"/>
          <w:w w:val="90"/>
          <w:sz w:val="28"/>
          <w:szCs w:val="28"/>
        </w:rPr>
        <w:t>日</w:t>
      </w:r>
      <w:r w:rsidRPr="00D9081C">
        <w:rPr>
          <w:rFonts w:ascii="楷体" w:eastAsia="楷体" w:hAnsi="楷体" w:cs="仿宋_GB2312" w:hint="eastAsia"/>
          <w:b/>
          <w:bCs/>
          <w:w w:val="90"/>
          <w:sz w:val="28"/>
          <w:szCs w:val="28"/>
        </w:rPr>
        <w:t>）</w:t>
      </w:r>
    </w:p>
    <w:p w14:paraId="51A6E150" w14:textId="77777777" w:rsidR="00764A77" w:rsidRPr="00D9081C" w:rsidRDefault="00685718">
      <w:pPr>
        <w:spacing w:beforeLines="50" w:before="163" w:afterLines="50" w:after="163"/>
        <w:ind w:firstLineChars="200" w:firstLine="643"/>
        <w:rPr>
          <w:rFonts w:ascii="黑体" w:eastAsia="黑体" w:hAnsi="黑体"/>
          <w:b/>
          <w:bCs/>
          <w:sz w:val="32"/>
          <w:szCs w:val="32"/>
        </w:rPr>
      </w:pPr>
      <w:r w:rsidRPr="00D9081C">
        <w:rPr>
          <w:rFonts w:ascii="黑体" w:eastAsia="黑体" w:hAnsi="黑体" w:hint="eastAsia"/>
          <w:b/>
          <w:bCs/>
          <w:sz w:val="32"/>
          <w:szCs w:val="32"/>
        </w:rPr>
        <w:t>一、示范中心基本情况</w:t>
      </w:r>
    </w:p>
    <w:tbl>
      <w:tblPr>
        <w:tblStyle w:val="aa"/>
        <w:tblW w:w="5000" w:type="pct"/>
        <w:tblLayout w:type="fixed"/>
        <w:tblLook w:val="04A0" w:firstRow="1" w:lastRow="0" w:firstColumn="1" w:lastColumn="0" w:noHBand="0" w:noVBand="1"/>
      </w:tblPr>
      <w:tblGrid>
        <w:gridCol w:w="1507"/>
        <w:gridCol w:w="1325"/>
        <w:gridCol w:w="959"/>
        <w:gridCol w:w="1317"/>
        <w:gridCol w:w="731"/>
        <w:gridCol w:w="802"/>
        <w:gridCol w:w="78"/>
        <w:gridCol w:w="77"/>
        <w:gridCol w:w="1720"/>
      </w:tblGrid>
      <w:tr w:rsidR="00D9081C" w:rsidRPr="00D9081C" w14:paraId="52BC5FC8" w14:textId="77777777">
        <w:tc>
          <w:tcPr>
            <w:tcW w:w="1662" w:type="pct"/>
            <w:gridSpan w:val="2"/>
          </w:tcPr>
          <w:p w14:paraId="0A1E9C72"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示范中心名称</w:t>
            </w:r>
          </w:p>
        </w:tc>
        <w:tc>
          <w:tcPr>
            <w:tcW w:w="3337" w:type="pct"/>
            <w:gridSpan w:val="7"/>
          </w:tcPr>
          <w:p w14:paraId="536487D9" w14:textId="31206339" w:rsidR="00764A77" w:rsidRPr="00D9081C" w:rsidRDefault="00685718">
            <w:pPr>
              <w:rPr>
                <w:rFonts w:ascii="黑体" w:eastAsia="黑体" w:hAnsi="黑体"/>
                <w:bCs/>
                <w:sz w:val="28"/>
                <w:szCs w:val="28"/>
              </w:rPr>
            </w:pPr>
            <w:r w:rsidRPr="00D9081C">
              <w:rPr>
                <w:rFonts w:ascii="黑体" w:eastAsia="黑体" w:hAnsi="黑体" w:hint="eastAsia"/>
                <w:bCs/>
                <w:sz w:val="28"/>
                <w:szCs w:val="28"/>
              </w:rPr>
              <w:t>基础医学</w:t>
            </w:r>
            <w:r w:rsidR="00EA3A46" w:rsidRPr="00D9081C">
              <w:rPr>
                <w:rFonts w:ascii="黑体" w:eastAsia="黑体" w:hAnsi="黑体" w:hint="eastAsia"/>
                <w:bCs/>
                <w:sz w:val="28"/>
                <w:szCs w:val="28"/>
              </w:rPr>
              <w:t>国家级</w:t>
            </w:r>
            <w:r w:rsidRPr="00D9081C">
              <w:rPr>
                <w:rFonts w:ascii="黑体" w:eastAsia="黑体" w:hAnsi="黑体" w:hint="eastAsia"/>
                <w:bCs/>
                <w:sz w:val="28"/>
                <w:szCs w:val="28"/>
              </w:rPr>
              <w:t>实验教学</w:t>
            </w:r>
            <w:r w:rsidR="00EA3A46" w:rsidRPr="00D9081C">
              <w:rPr>
                <w:rFonts w:ascii="黑体" w:eastAsia="黑体" w:hAnsi="黑体" w:hint="eastAsia"/>
                <w:bCs/>
                <w:sz w:val="28"/>
                <w:szCs w:val="28"/>
              </w:rPr>
              <w:t>示范</w:t>
            </w:r>
            <w:r w:rsidRPr="00D9081C">
              <w:rPr>
                <w:rFonts w:ascii="黑体" w:eastAsia="黑体" w:hAnsi="黑体" w:hint="eastAsia"/>
                <w:bCs/>
                <w:sz w:val="28"/>
                <w:szCs w:val="28"/>
              </w:rPr>
              <w:t>中心</w:t>
            </w:r>
            <w:r w:rsidR="00EA3A46" w:rsidRPr="00D9081C">
              <w:rPr>
                <w:rFonts w:ascii="黑体" w:eastAsia="黑体" w:hAnsi="黑体" w:hint="eastAsia"/>
                <w:bCs/>
                <w:sz w:val="28"/>
                <w:szCs w:val="28"/>
              </w:rPr>
              <w:t>（首都医科大学）</w:t>
            </w:r>
          </w:p>
        </w:tc>
      </w:tr>
      <w:tr w:rsidR="00D9081C" w:rsidRPr="00D9081C" w14:paraId="1BD45132" w14:textId="77777777">
        <w:tc>
          <w:tcPr>
            <w:tcW w:w="1662" w:type="pct"/>
            <w:gridSpan w:val="2"/>
          </w:tcPr>
          <w:p w14:paraId="1FB34E3B"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所在学校名称</w:t>
            </w:r>
          </w:p>
        </w:tc>
        <w:tc>
          <w:tcPr>
            <w:tcW w:w="3337" w:type="pct"/>
            <w:gridSpan w:val="7"/>
          </w:tcPr>
          <w:p w14:paraId="3CCCE75B" w14:textId="77777777" w:rsidR="00764A77" w:rsidRPr="00D9081C" w:rsidRDefault="00685718">
            <w:pPr>
              <w:rPr>
                <w:rFonts w:ascii="黑体" w:eastAsia="黑体" w:hAnsi="黑体"/>
                <w:bCs/>
                <w:sz w:val="28"/>
                <w:szCs w:val="28"/>
              </w:rPr>
            </w:pPr>
            <w:r w:rsidRPr="00D9081C">
              <w:rPr>
                <w:rFonts w:ascii="黑体" w:eastAsia="黑体" w:hAnsi="黑体" w:hint="eastAsia"/>
                <w:bCs/>
                <w:sz w:val="28"/>
                <w:szCs w:val="28"/>
              </w:rPr>
              <w:t>首都医科大学</w:t>
            </w:r>
          </w:p>
        </w:tc>
      </w:tr>
      <w:tr w:rsidR="00D9081C" w:rsidRPr="00D9081C" w14:paraId="55BE05A7" w14:textId="77777777">
        <w:tc>
          <w:tcPr>
            <w:tcW w:w="1662" w:type="pct"/>
            <w:gridSpan w:val="2"/>
          </w:tcPr>
          <w:p w14:paraId="3B3BBB6A"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主管部门名称</w:t>
            </w:r>
          </w:p>
        </w:tc>
        <w:tc>
          <w:tcPr>
            <w:tcW w:w="3337" w:type="pct"/>
            <w:gridSpan w:val="7"/>
          </w:tcPr>
          <w:p w14:paraId="7D919996" w14:textId="77777777" w:rsidR="00764A77" w:rsidRPr="00D9081C" w:rsidRDefault="00685718">
            <w:pPr>
              <w:rPr>
                <w:rFonts w:ascii="黑体" w:eastAsia="黑体" w:hAnsi="黑体"/>
                <w:bCs/>
                <w:sz w:val="28"/>
                <w:szCs w:val="28"/>
              </w:rPr>
            </w:pPr>
            <w:r w:rsidRPr="00D9081C">
              <w:rPr>
                <w:rFonts w:ascii="黑体" w:eastAsia="黑体" w:hAnsi="黑体" w:hint="eastAsia"/>
                <w:bCs/>
                <w:sz w:val="28"/>
                <w:szCs w:val="28"/>
              </w:rPr>
              <w:t>北京市教育委员会</w:t>
            </w:r>
          </w:p>
        </w:tc>
      </w:tr>
      <w:tr w:rsidR="00D9081C" w:rsidRPr="00D9081C" w14:paraId="7B3108CB" w14:textId="77777777">
        <w:tc>
          <w:tcPr>
            <w:tcW w:w="1662" w:type="pct"/>
            <w:gridSpan w:val="2"/>
          </w:tcPr>
          <w:p w14:paraId="75EBC2BD"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示范中心门户网址</w:t>
            </w:r>
          </w:p>
        </w:tc>
        <w:tc>
          <w:tcPr>
            <w:tcW w:w="3337" w:type="pct"/>
            <w:gridSpan w:val="7"/>
          </w:tcPr>
          <w:p w14:paraId="709ABC27" w14:textId="77777777" w:rsidR="00764A77" w:rsidRPr="00D9081C" w:rsidRDefault="00685718">
            <w:pPr>
              <w:rPr>
                <w:rFonts w:ascii="黑体" w:eastAsia="黑体" w:hAnsi="黑体"/>
                <w:bCs/>
                <w:sz w:val="28"/>
                <w:szCs w:val="28"/>
              </w:rPr>
            </w:pPr>
            <w:r w:rsidRPr="00D9081C">
              <w:rPr>
                <w:rFonts w:ascii="微软雅黑" w:eastAsia="微软雅黑" w:hAnsi="微软雅黑" w:hint="eastAsia"/>
                <w:sz w:val="21"/>
                <w:szCs w:val="21"/>
                <w:shd w:val="clear" w:color="auto" w:fill="F7FCFF"/>
              </w:rPr>
              <w:t>http://bmss.ccmu.edu.cn/jcyxsyjxzx_962/index.htm</w:t>
            </w:r>
          </w:p>
        </w:tc>
      </w:tr>
      <w:tr w:rsidR="00D9081C" w:rsidRPr="00D9081C" w14:paraId="4F0F5EF4" w14:textId="77777777">
        <w:tc>
          <w:tcPr>
            <w:tcW w:w="1662" w:type="pct"/>
            <w:gridSpan w:val="2"/>
            <w:vAlign w:val="center"/>
          </w:tcPr>
          <w:p w14:paraId="232B51DA"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示范中心详细地址</w:t>
            </w:r>
          </w:p>
        </w:tc>
        <w:tc>
          <w:tcPr>
            <w:tcW w:w="1765" w:type="pct"/>
            <w:gridSpan w:val="3"/>
            <w:vAlign w:val="center"/>
          </w:tcPr>
          <w:p w14:paraId="4FEFE6A5"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北京市丰台区右安门外西头条</w:t>
            </w:r>
            <w:r w:rsidRPr="00D9081C">
              <w:rPr>
                <w:rFonts w:ascii="黑体" w:eastAsia="黑体" w:hAnsi="黑体"/>
                <w:bCs/>
                <w:sz w:val="28"/>
                <w:szCs w:val="28"/>
              </w:rPr>
              <w:t>10</w:t>
            </w:r>
            <w:r w:rsidRPr="00D9081C">
              <w:rPr>
                <w:rFonts w:ascii="黑体" w:eastAsia="黑体" w:hAnsi="黑体" w:hint="eastAsia"/>
                <w:bCs/>
                <w:sz w:val="28"/>
                <w:szCs w:val="28"/>
              </w:rPr>
              <w:t>号</w:t>
            </w:r>
          </w:p>
        </w:tc>
        <w:tc>
          <w:tcPr>
            <w:tcW w:w="562" w:type="pct"/>
            <w:gridSpan w:val="3"/>
            <w:vAlign w:val="center"/>
          </w:tcPr>
          <w:p w14:paraId="41702899"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邮政编码</w:t>
            </w:r>
          </w:p>
        </w:tc>
        <w:tc>
          <w:tcPr>
            <w:tcW w:w="1009" w:type="pct"/>
            <w:vAlign w:val="center"/>
          </w:tcPr>
          <w:p w14:paraId="06D25B90" w14:textId="77777777" w:rsidR="00764A77" w:rsidRPr="00D9081C" w:rsidRDefault="00685718">
            <w:pPr>
              <w:jc w:val="center"/>
              <w:rPr>
                <w:rFonts w:ascii="黑体" w:eastAsia="黑体" w:hAnsi="黑体"/>
                <w:bCs/>
                <w:sz w:val="28"/>
                <w:szCs w:val="28"/>
              </w:rPr>
            </w:pPr>
            <w:r w:rsidRPr="00D9081C">
              <w:rPr>
                <w:rFonts w:ascii="黑体" w:eastAsia="黑体" w:hAnsi="黑体"/>
                <w:bCs/>
                <w:sz w:val="28"/>
                <w:szCs w:val="28"/>
              </w:rPr>
              <w:t>100069</w:t>
            </w:r>
          </w:p>
        </w:tc>
      </w:tr>
      <w:tr w:rsidR="00D9081C" w:rsidRPr="00D9081C" w14:paraId="4543E3A6" w14:textId="77777777">
        <w:tc>
          <w:tcPr>
            <w:tcW w:w="1662" w:type="pct"/>
            <w:gridSpan w:val="2"/>
          </w:tcPr>
          <w:p w14:paraId="1BBAA6F6"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固定资产情况</w:t>
            </w:r>
          </w:p>
        </w:tc>
        <w:tc>
          <w:tcPr>
            <w:tcW w:w="3337" w:type="pct"/>
            <w:gridSpan w:val="7"/>
          </w:tcPr>
          <w:p w14:paraId="62A3E98E" w14:textId="77777777" w:rsidR="00764A77" w:rsidRPr="00D9081C" w:rsidRDefault="00764A77">
            <w:pPr>
              <w:rPr>
                <w:rFonts w:ascii="黑体" w:eastAsia="黑体" w:hAnsi="黑体"/>
                <w:bCs/>
                <w:sz w:val="28"/>
                <w:szCs w:val="28"/>
              </w:rPr>
            </w:pPr>
          </w:p>
        </w:tc>
      </w:tr>
      <w:tr w:rsidR="00D9081C" w:rsidRPr="00D9081C" w14:paraId="7EB527C2" w14:textId="77777777">
        <w:tc>
          <w:tcPr>
            <w:tcW w:w="884" w:type="pct"/>
            <w:vAlign w:val="center"/>
          </w:tcPr>
          <w:p w14:paraId="588122D5"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建筑面积</w:t>
            </w:r>
          </w:p>
        </w:tc>
        <w:tc>
          <w:tcPr>
            <w:tcW w:w="777" w:type="pct"/>
            <w:vAlign w:val="center"/>
          </w:tcPr>
          <w:p w14:paraId="6D2222D0" w14:textId="77777777" w:rsidR="00764A77" w:rsidRPr="00D9081C" w:rsidRDefault="00685718">
            <w:pPr>
              <w:jc w:val="center"/>
              <w:rPr>
                <w:rFonts w:ascii="楷体" w:eastAsia="楷体" w:hAnsi="楷体"/>
                <w:bCs/>
                <w:sz w:val="28"/>
                <w:szCs w:val="28"/>
              </w:rPr>
            </w:pPr>
            <w:r w:rsidRPr="00D9081C">
              <w:rPr>
                <w:rFonts w:ascii="楷体" w:eastAsia="楷体" w:hAnsi="楷体" w:hint="eastAsia"/>
                <w:bCs/>
                <w:sz w:val="28"/>
                <w:szCs w:val="28"/>
              </w:rPr>
              <w:t>5171.99m</w:t>
            </w:r>
            <w:r w:rsidRPr="00D9081C">
              <w:rPr>
                <w:rFonts w:ascii="楷体" w:eastAsia="楷体" w:hAnsi="楷体" w:hint="eastAsia"/>
                <w:bCs/>
                <w:sz w:val="28"/>
                <w:szCs w:val="28"/>
                <w:vertAlign w:val="superscript"/>
              </w:rPr>
              <w:t>2</w:t>
            </w:r>
          </w:p>
        </w:tc>
        <w:tc>
          <w:tcPr>
            <w:tcW w:w="563" w:type="pct"/>
            <w:vAlign w:val="center"/>
          </w:tcPr>
          <w:p w14:paraId="519E72CF"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设备总值</w:t>
            </w:r>
          </w:p>
        </w:tc>
        <w:tc>
          <w:tcPr>
            <w:tcW w:w="773" w:type="pct"/>
            <w:vAlign w:val="center"/>
          </w:tcPr>
          <w:p w14:paraId="46A742BF"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7598万</w:t>
            </w:r>
          </w:p>
        </w:tc>
        <w:tc>
          <w:tcPr>
            <w:tcW w:w="900" w:type="pct"/>
            <w:gridSpan w:val="2"/>
            <w:vAlign w:val="center"/>
          </w:tcPr>
          <w:p w14:paraId="19B8612C"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设备台数</w:t>
            </w:r>
          </w:p>
        </w:tc>
        <w:tc>
          <w:tcPr>
            <w:tcW w:w="1100" w:type="pct"/>
            <w:gridSpan w:val="3"/>
            <w:vAlign w:val="center"/>
          </w:tcPr>
          <w:p w14:paraId="517488E9"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6026台</w:t>
            </w:r>
          </w:p>
        </w:tc>
      </w:tr>
      <w:tr w:rsidR="00D9081C" w:rsidRPr="00D9081C" w14:paraId="04E71D1F" w14:textId="77777777">
        <w:tc>
          <w:tcPr>
            <w:tcW w:w="1662" w:type="pct"/>
            <w:gridSpan w:val="2"/>
          </w:tcPr>
          <w:p w14:paraId="06C34ADF"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lastRenderedPageBreak/>
              <w:t>经费投入情况</w:t>
            </w:r>
          </w:p>
        </w:tc>
        <w:tc>
          <w:tcPr>
            <w:tcW w:w="3337" w:type="pct"/>
            <w:gridSpan w:val="7"/>
          </w:tcPr>
          <w:p w14:paraId="0D1BF733" w14:textId="77777777" w:rsidR="00764A77" w:rsidRPr="00D9081C" w:rsidRDefault="00685718">
            <w:pPr>
              <w:rPr>
                <w:rFonts w:ascii="黑体" w:eastAsia="黑体" w:hAnsi="黑体"/>
                <w:bCs/>
                <w:sz w:val="28"/>
                <w:szCs w:val="28"/>
              </w:rPr>
            </w:pPr>
            <w:r w:rsidRPr="00D9081C">
              <w:rPr>
                <w:rFonts w:ascii="黑体" w:eastAsia="黑体" w:hAnsi="黑体" w:hint="eastAsia"/>
                <w:bCs/>
                <w:sz w:val="28"/>
                <w:szCs w:val="28"/>
              </w:rPr>
              <w:t>3</w:t>
            </w:r>
            <w:r w:rsidRPr="00D9081C">
              <w:rPr>
                <w:rFonts w:ascii="黑体" w:eastAsia="黑体" w:hAnsi="黑体"/>
                <w:bCs/>
                <w:sz w:val="28"/>
                <w:szCs w:val="28"/>
              </w:rPr>
              <w:t>00</w:t>
            </w:r>
            <w:r w:rsidRPr="00D9081C">
              <w:rPr>
                <w:rFonts w:ascii="黑体" w:eastAsia="黑体" w:hAnsi="黑体" w:hint="eastAsia"/>
                <w:bCs/>
                <w:sz w:val="28"/>
                <w:szCs w:val="28"/>
              </w:rPr>
              <w:t>万</w:t>
            </w:r>
          </w:p>
        </w:tc>
      </w:tr>
      <w:tr w:rsidR="00D9081C" w:rsidRPr="00D9081C" w14:paraId="794B0831" w14:textId="77777777">
        <w:tc>
          <w:tcPr>
            <w:tcW w:w="1662" w:type="pct"/>
            <w:gridSpan w:val="2"/>
            <w:tcBorders>
              <w:right w:val="single" w:sz="4" w:space="0" w:color="auto"/>
            </w:tcBorders>
            <w:vAlign w:val="center"/>
          </w:tcPr>
          <w:p w14:paraId="3154ED94"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主管部门年度经费投入</w:t>
            </w:r>
          </w:p>
          <w:p w14:paraId="222B0CE7" w14:textId="77777777" w:rsidR="00764A77" w:rsidRPr="00D9081C" w:rsidRDefault="00685718">
            <w:pPr>
              <w:jc w:val="center"/>
              <w:rPr>
                <w:rFonts w:ascii="楷体" w:eastAsia="楷体" w:hAnsi="楷体"/>
                <w:bCs/>
              </w:rPr>
            </w:pPr>
            <w:r w:rsidRPr="00D9081C">
              <w:rPr>
                <w:rFonts w:ascii="楷体" w:eastAsia="楷体" w:hAnsi="楷体" w:hint="eastAsia"/>
                <w:bCs/>
              </w:rPr>
              <w:t>（直属高校不填）</w:t>
            </w:r>
          </w:p>
        </w:tc>
        <w:tc>
          <w:tcPr>
            <w:tcW w:w="563" w:type="pct"/>
            <w:tcBorders>
              <w:left w:val="single" w:sz="4" w:space="0" w:color="auto"/>
            </w:tcBorders>
            <w:vAlign w:val="center"/>
          </w:tcPr>
          <w:p w14:paraId="689AADFE" w14:textId="77777777" w:rsidR="00764A77" w:rsidRPr="00D9081C" w:rsidRDefault="00685718">
            <w:pPr>
              <w:rPr>
                <w:rFonts w:ascii="楷体" w:eastAsia="楷体" w:hAnsi="楷体"/>
                <w:bCs/>
                <w:sz w:val="28"/>
                <w:szCs w:val="28"/>
              </w:rPr>
            </w:pPr>
            <w:r w:rsidRPr="00D9081C">
              <w:rPr>
                <w:rFonts w:ascii="楷体" w:eastAsia="楷体" w:hAnsi="楷体" w:hint="eastAsia"/>
                <w:bCs/>
                <w:sz w:val="28"/>
                <w:szCs w:val="28"/>
              </w:rPr>
              <w:t>2</w:t>
            </w:r>
            <w:r w:rsidRPr="00D9081C">
              <w:rPr>
                <w:rFonts w:ascii="楷体" w:eastAsia="楷体" w:hAnsi="楷体"/>
                <w:bCs/>
                <w:sz w:val="28"/>
                <w:szCs w:val="28"/>
              </w:rPr>
              <w:t>30</w:t>
            </w:r>
            <w:r w:rsidRPr="00D9081C">
              <w:rPr>
                <w:rFonts w:ascii="楷体" w:eastAsia="楷体" w:hAnsi="楷体" w:hint="eastAsia"/>
                <w:bCs/>
                <w:sz w:val="28"/>
                <w:szCs w:val="28"/>
              </w:rPr>
              <w:t>万</w:t>
            </w:r>
          </w:p>
        </w:tc>
        <w:tc>
          <w:tcPr>
            <w:tcW w:w="1719" w:type="pct"/>
            <w:gridSpan w:val="4"/>
            <w:vAlign w:val="center"/>
          </w:tcPr>
          <w:p w14:paraId="1111CC55" w14:textId="77777777" w:rsidR="00764A77" w:rsidRPr="00D9081C" w:rsidRDefault="00685718">
            <w:pPr>
              <w:jc w:val="center"/>
              <w:rPr>
                <w:rFonts w:ascii="黑体" w:eastAsia="黑体" w:hAnsi="黑体"/>
                <w:bCs/>
                <w:sz w:val="28"/>
                <w:szCs w:val="28"/>
              </w:rPr>
            </w:pPr>
            <w:r w:rsidRPr="00D9081C">
              <w:rPr>
                <w:rFonts w:ascii="黑体" w:eastAsia="黑体" w:hAnsi="黑体" w:hint="eastAsia"/>
                <w:bCs/>
                <w:sz w:val="28"/>
                <w:szCs w:val="28"/>
              </w:rPr>
              <w:t>所在学校年度经费投入</w:t>
            </w:r>
          </w:p>
        </w:tc>
        <w:tc>
          <w:tcPr>
            <w:tcW w:w="1055" w:type="pct"/>
            <w:gridSpan w:val="2"/>
            <w:vAlign w:val="center"/>
          </w:tcPr>
          <w:p w14:paraId="72D8914C" w14:textId="77777777" w:rsidR="00764A77" w:rsidRPr="00D9081C" w:rsidRDefault="00685718" w:rsidP="00685718">
            <w:pPr>
              <w:ind w:firstLineChars="97" w:firstLine="272"/>
              <w:jc w:val="center"/>
              <w:rPr>
                <w:rFonts w:ascii="楷体" w:eastAsia="楷体" w:hAnsi="楷体"/>
                <w:bCs/>
                <w:sz w:val="28"/>
                <w:szCs w:val="28"/>
              </w:rPr>
            </w:pPr>
            <w:r w:rsidRPr="00D9081C">
              <w:rPr>
                <w:rFonts w:ascii="黑体" w:eastAsia="黑体" w:hAnsi="黑体" w:hint="eastAsia"/>
                <w:bCs/>
                <w:sz w:val="28"/>
                <w:szCs w:val="28"/>
              </w:rPr>
              <w:t>7</w:t>
            </w:r>
            <w:r w:rsidRPr="00D9081C">
              <w:rPr>
                <w:rFonts w:ascii="黑体" w:eastAsia="黑体" w:hAnsi="黑体"/>
                <w:bCs/>
                <w:sz w:val="28"/>
                <w:szCs w:val="28"/>
              </w:rPr>
              <w:t>0</w:t>
            </w:r>
            <w:r w:rsidRPr="00D9081C">
              <w:rPr>
                <w:rFonts w:ascii="黑体" w:eastAsia="黑体" w:hAnsi="黑体" w:hint="eastAsia"/>
                <w:bCs/>
                <w:sz w:val="28"/>
                <w:szCs w:val="28"/>
              </w:rPr>
              <w:t>万</w:t>
            </w:r>
          </w:p>
        </w:tc>
      </w:tr>
    </w:tbl>
    <w:p w14:paraId="4E863C1B" w14:textId="77777777" w:rsidR="00764A77" w:rsidRPr="00D9081C" w:rsidRDefault="00685718">
      <w:pPr>
        <w:ind w:firstLineChars="196" w:firstLine="470"/>
        <w:rPr>
          <w:rFonts w:ascii="楷体" w:eastAsia="楷体" w:hAnsi="楷体"/>
          <w:bCs/>
        </w:rPr>
      </w:pPr>
      <w:r w:rsidRPr="00D9081C">
        <w:rPr>
          <w:rFonts w:ascii="楷体" w:eastAsia="楷体" w:hAnsi="楷体" w:hint="eastAsia"/>
          <w:bCs/>
        </w:rPr>
        <w:t>注：（1）表中所有名称都必须填写全称。（2）主管部门：所在学校的上级主管部门，可查询教育部发展规划司全国高等学校名单。</w:t>
      </w:r>
    </w:p>
    <w:p w14:paraId="0EBCBED7" w14:textId="77777777" w:rsidR="00764A77" w:rsidRPr="00D9081C" w:rsidRDefault="00685718">
      <w:pPr>
        <w:numPr>
          <w:ilvl w:val="0"/>
          <w:numId w:val="2"/>
        </w:numPr>
        <w:spacing w:beforeLines="50" w:before="163"/>
        <w:ind w:firstLineChars="196" w:firstLine="630"/>
        <w:rPr>
          <w:rFonts w:ascii="黑体" w:eastAsia="黑体" w:hAnsi="黑体" w:cs="仿宋_GB2312"/>
          <w:b/>
          <w:bCs/>
          <w:sz w:val="32"/>
          <w:szCs w:val="32"/>
        </w:rPr>
      </w:pPr>
      <w:r w:rsidRPr="00D9081C">
        <w:rPr>
          <w:rFonts w:ascii="黑体" w:eastAsia="黑体" w:hAnsi="黑体" w:cs="仿宋_GB2312" w:hint="eastAsia"/>
          <w:b/>
          <w:bCs/>
          <w:sz w:val="32"/>
          <w:szCs w:val="32"/>
        </w:rPr>
        <w:t>人才队伍基本情况</w:t>
      </w:r>
    </w:p>
    <w:p w14:paraId="79F1E836" w14:textId="77777777" w:rsidR="00764A77" w:rsidRPr="00D9081C" w:rsidRDefault="00685718">
      <w:pPr>
        <w:pStyle w:val="af"/>
        <w:numPr>
          <w:ilvl w:val="0"/>
          <w:numId w:val="3"/>
        </w:numPr>
        <w:spacing w:beforeLines="50" w:before="163"/>
        <w:ind w:firstLineChars="0"/>
        <w:rPr>
          <w:rFonts w:ascii="黑体" w:eastAsia="黑体" w:hAnsi="黑体" w:cs="仿宋_GB2312"/>
          <w:bCs/>
          <w:sz w:val="28"/>
          <w:szCs w:val="28"/>
        </w:rPr>
      </w:pPr>
      <w:r w:rsidRPr="00D9081C">
        <w:rPr>
          <w:rFonts w:ascii="黑体" w:eastAsia="黑体" w:hAnsi="黑体" w:hint="eastAsia"/>
          <w:bCs/>
          <w:sz w:val="28"/>
          <w:szCs w:val="28"/>
        </w:rPr>
        <w:t>本年度</w:t>
      </w:r>
      <w:r w:rsidRPr="00D9081C">
        <w:rPr>
          <w:rFonts w:ascii="黑体" w:eastAsia="黑体" w:hAnsi="黑体" w:cs="仿宋_GB2312" w:hint="eastAsia"/>
          <w:bCs/>
          <w:sz w:val="28"/>
          <w:szCs w:val="28"/>
        </w:rPr>
        <w:t>固定人员情况</w:t>
      </w:r>
    </w:p>
    <w:tbl>
      <w:tblPr>
        <w:tblW w:w="8592"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4"/>
        <w:gridCol w:w="954"/>
        <w:gridCol w:w="954"/>
        <w:gridCol w:w="828"/>
        <w:gridCol w:w="1276"/>
        <w:gridCol w:w="992"/>
        <w:gridCol w:w="724"/>
        <w:gridCol w:w="955"/>
        <w:gridCol w:w="955"/>
      </w:tblGrid>
      <w:tr w:rsidR="00D9081C" w:rsidRPr="00D9081C" w14:paraId="43947C42"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506662F7"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序号</w:t>
            </w:r>
          </w:p>
        </w:tc>
        <w:tc>
          <w:tcPr>
            <w:tcW w:w="954" w:type="dxa"/>
            <w:tcBorders>
              <w:top w:val="single" w:sz="6" w:space="0" w:color="auto"/>
              <w:left w:val="single" w:sz="6" w:space="0" w:color="auto"/>
              <w:bottom w:val="single" w:sz="6" w:space="0" w:color="auto"/>
              <w:right w:val="single" w:sz="6" w:space="0" w:color="auto"/>
            </w:tcBorders>
            <w:vAlign w:val="center"/>
          </w:tcPr>
          <w:p w14:paraId="02EF879C"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姓名</w:t>
            </w:r>
          </w:p>
        </w:tc>
        <w:tc>
          <w:tcPr>
            <w:tcW w:w="954" w:type="dxa"/>
            <w:tcBorders>
              <w:top w:val="single" w:sz="6" w:space="0" w:color="auto"/>
              <w:left w:val="single" w:sz="6" w:space="0" w:color="auto"/>
              <w:bottom w:val="single" w:sz="6" w:space="0" w:color="auto"/>
              <w:right w:val="single" w:sz="6" w:space="0" w:color="auto"/>
            </w:tcBorders>
            <w:vAlign w:val="center"/>
          </w:tcPr>
          <w:p w14:paraId="3A321209"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性别</w:t>
            </w:r>
          </w:p>
        </w:tc>
        <w:tc>
          <w:tcPr>
            <w:tcW w:w="828" w:type="dxa"/>
            <w:tcBorders>
              <w:top w:val="single" w:sz="6" w:space="0" w:color="auto"/>
              <w:left w:val="single" w:sz="6" w:space="0" w:color="auto"/>
              <w:bottom w:val="single" w:sz="6" w:space="0" w:color="auto"/>
              <w:right w:val="single" w:sz="6" w:space="0" w:color="auto"/>
            </w:tcBorders>
            <w:vAlign w:val="center"/>
          </w:tcPr>
          <w:p w14:paraId="2DEABD1D"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出生年份</w:t>
            </w:r>
          </w:p>
        </w:tc>
        <w:tc>
          <w:tcPr>
            <w:tcW w:w="1276" w:type="dxa"/>
            <w:tcBorders>
              <w:top w:val="single" w:sz="6" w:space="0" w:color="auto"/>
              <w:left w:val="single" w:sz="6" w:space="0" w:color="auto"/>
              <w:bottom w:val="single" w:sz="6" w:space="0" w:color="auto"/>
              <w:right w:val="single" w:sz="6" w:space="0" w:color="auto"/>
            </w:tcBorders>
            <w:vAlign w:val="center"/>
          </w:tcPr>
          <w:p w14:paraId="2165C3D9"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职称</w:t>
            </w:r>
          </w:p>
        </w:tc>
        <w:tc>
          <w:tcPr>
            <w:tcW w:w="992" w:type="dxa"/>
            <w:tcBorders>
              <w:top w:val="single" w:sz="6" w:space="0" w:color="auto"/>
              <w:left w:val="single" w:sz="6" w:space="0" w:color="auto"/>
              <w:bottom w:val="single" w:sz="6" w:space="0" w:color="auto"/>
              <w:right w:val="single" w:sz="6" w:space="0" w:color="auto"/>
            </w:tcBorders>
            <w:vAlign w:val="center"/>
          </w:tcPr>
          <w:p w14:paraId="58172C27"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职务</w:t>
            </w:r>
          </w:p>
        </w:tc>
        <w:tc>
          <w:tcPr>
            <w:tcW w:w="724" w:type="dxa"/>
            <w:tcBorders>
              <w:top w:val="single" w:sz="6" w:space="0" w:color="auto"/>
              <w:left w:val="single" w:sz="6" w:space="0" w:color="auto"/>
              <w:bottom w:val="single" w:sz="6" w:space="0" w:color="auto"/>
              <w:right w:val="single" w:sz="6" w:space="0" w:color="auto"/>
            </w:tcBorders>
            <w:vAlign w:val="center"/>
          </w:tcPr>
          <w:p w14:paraId="0C05C996"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工作性质</w:t>
            </w:r>
          </w:p>
        </w:tc>
        <w:tc>
          <w:tcPr>
            <w:tcW w:w="955" w:type="dxa"/>
            <w:tcBorders>
              <w:top w:val="single" w:sz="6" w:space="0" w:color="auto"/>
              <w:left w:val="single" w:sz="6" w:space="0" w:color="auto"/>
              <w:bottom w:val="single" w:sz="6" w:space="0" w:color="auto"/>
              <w:right w:val="single" w:sz="6" w:space="0" w:color="auto"/>
            </w:tcBorders>
            <w:vAlign w:val="center"/>
          </w:tcPr>
          <w:p w14:paraId="551324CE"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学位</w:t>
            </w:r>
          </w:p>
        </w:tc>
        <w:tc>
          <w:tcPr>
            <w:tcW w:w="955" w:type="dxa"/>
            <w:tcBorders>
              <w:top w:val="single" w:sz="6" w:space="0" w:color="auto"/>
              <w:left w:val="single" w:sz="4" w:space="0" w:color="auto"/>
              <w:bottom w:val="single" w:sz="6" w:space="0" w:color="auto"/>
              <w:right w:val="single" w:sz="4" w:space="0" w:color="auto"/>
            </w:tcBorders>
            <w:vAlign w:val="center"/>
          </w:tcPr>
          <w:p w14:paraId="5A77DE35" w14:textId="77777777" w:rsidR="00764A77" w:rsidRPr="00D9081C" w:rsidRDefault="00685718">
            <w:pPr>
              <w:jc w:val="center"/>
              <w:rPr>
                <w:rFonts w:ascii="黑体" w:eastAsia="黑体" w:hAnsi="黑体" w:cs="黑体"/>
                <w:bCs/>
              </w:rPr>
            </w:pPr>
            <w:r w:rsidRPr="00D9081C">
              <w:rPr>
                <w:rFonts w:ascii="黑体" w:eastAsia="黑体" w:hAnsi="黑体" w:cs="黑体" w:hint="eastAsia"/>
                <w:bCs/>
              </w:rPr>
              <w:t>备注</w:t>
            </w:r>
          </w:p>
        </w:tc>
      </w:tr>
      <w:tr w:rsidR="00D9081C" w:rsidRPr="00D9081C" w14:paraId="1B024399"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326FC41F"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6" w:space="0" w:color="auto"/>
              <w:left w:val="single" w:sz="6" w:space="0" w:color="auto"/>
              <w:bottom w:val="single" w:sz="6" w:space="0" w:color="auto"/>
              <w:right w:val="single" w:sz="6" w:space="0" w:color="auto"/>
            </w:tcBorders>
            <w:vAlign w:val="center"/>
          </w:tcPr>
          <w:p w14:paraId="04C3B26E"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张晨</w:t>
            </w:r>
          </w:p>
        </w:tc>
        <w:tc>
          <w:tcPr>
            <w:tcW w:w="954" w:type="dxa"/>
            <w:tcBorders>
              <w:top w:val="single" w:sz="6" w:space="0" w:color="auto"/>
              <w:left w:val="single" w:sz="6" w:space="0" w:color="auto"/>
              <w:bottom w:val="single" w:sz="6" w:space="0" w:color="auto"/>
              <w:right w:val="single" w:sz="6" w:space="0" w:color="auto"/>
            </w:tcBorders>
            <w:vAlign w:val="center"/>
          </w:tcPr>
          <w:p w14:paraId="62A0DF47"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男</w:t>
            </w:r>
          </w:p>
        </w:tc>
        <w:tc>
          <w:tcPr>
            <w:tcW w:w="828" w:type="dxa"/>
            <w:tcBorders>
              <w:top w:val="single" w:sz="6" w:space="0" w:color="auto"/>
              <w:left w:val="single" w:sz="6" w:space="0" w:color="auto"/>
              <w:bottom w:val="single" w:sz="6" w:space="0" w:color="auto"/>
              <w:right w:val="single" w:sz="6" w:space="0" w:color="auto"/>
            </w:tcBorders>
            <w:vAlign w:val="center"/>
          </w:tcPr>
          <w:p w14:paraId="50A2A545" w14:textId="77777777" w:rsidR="00132DCD" w:rsidRPr="00D9081C" w:rsidRDefault="00132DCD">
            <w:pPr>
              <w:jc w:val="center"/>
              <w:rPr>
                <w:rFonts w:ascii="仿宋" w:eastAsia="仿宋" w:hAnsi="仿宋" w:cs="黑体"/>
                <w:bCs/>
              </w:rPr>
            </w:pPr>
            <w:r w:rsidRPr="00D9081C">
              <w:rPr>
                <w:rFonts w:ascii="仿宋" w:eastAsia="仿宋" w:hAnsi="仿宋" w:cs="黑体"/>
                <w:bCs/>
              </w:rPr>
              <w:t>1976</w:t>
            </w:r>
            <w:r w:rsidRPr="00D9081C">
              <w:rPr>
                <w:rFonts w:ascii="仿宋" w:eastAsia="仿宋" w:hAnsi="仿宋" w:cs="黑体" w:hint="eastAsia"/>
                <w:bCs/>
              </w:rPr>
              <w:t>年</w:t>
            </w:r>
          </w:p>
        </w:tc>
        <w:tc>
          <w:tcPr>
            <w:tcW w:w="1276" w:type="dxa"/>
            <w:tcBorders>
              <w:top w:val="single" w:sz="6" w:space="0" w:color="auto"/>
              <w:left w:val="single" w:sz="6" w:space="0" w:color="auto"/>
              <w:bottom w:val="single" w:sz="6" w:space="0" w:color="auto"/>
              <w:right w:val="single" w:sz="6" w:space="0" w:color="auto"/>
            </w:tcBorders>
          </w:tcPr>
          <w:p w14:paraId="0AAB3949" w14:textId="77777777" w:rsidR="00132DCD" w:rsidRPr="00D9081C" w:rsidRDefault="00132DCD">
            <w:pPr>
              <w:rPr>
                <w:rFonts w:ascii="仿宋" w:eastAsia="仿宋" w:hAnsi="仿宋"/>
              </w:rPr>
            </w:pPr>
            <w:r w:rsidRPr="00D9081C">
              <w:rPr>
                <w:rFonts w:ascii="仿宋" w:eastAsia="仿宋" w:hAnsi="仿宋" w:cs="宋体" w:hint="eastAsia"/>
                <w:kern w:val="0"/>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65C16A9A" w14:textId="77777777" w:rsidR="00132DCD" w:rsidRPr="00D9081C" w:rsidRDefault="00132DCD" w:rsidP="00132DCD">
            <w:pPr>
              <w:jc w:val="center"/>
              <w:rPr>
                <w:rFonts w:ascii="仿宋" w:eastAsia="仿宋" w:hAnsi="仿宋" w:cs="黑体"/>
                <w:bCs/>
              </w:rPr>
            </w:pPr>
            <w:r w:rsidRPr="00D9081C">
              <w:rPr>
                <w:rFonts w:ascii="仿宋" w:eastAsia="仿宋" w:hAnsi="仿宋" w:cs="黑体" w:hint="eastAsia"/>
                <w:bCs/>
              </w:rPr>
              <w:t>主任</w:t>
            </w:r>
          </w:p>
        </w:tc>
        <w:tc>
          <w:tcPr>
            <w:tcW w:w="724" w:type="dxa"/>
            <w:tcBorders>
              <w:top w:val="single" w:sz="6" w:space="0" w:color="auto"/>
              <w:left w:val="single" w:sz="6" w:space="0" w:color="auto"/>
              <w:bottom w:val="single" w:sz="6" w:space="0" w:color="auto"/>
              <w:right w:val="single" w:sz="6" w:space="0" w:color="auto"/>
            </w:tcBorders>
            <w:vAlign w:val="center"/>
          </w:tcPr>
          <w:p w14:paraId="482381EB"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管理</w:t>
            </w:r>
          </w:p>
        </w:tc>
        <w:tc>
          <w:tcPr>
            <w:tcW w:w="955" w:type="dxa"/>
            <w:tcBorders>
              <w:top w:val="single" w:sz="6" w:space="0" w:color="auto"/>
              <w:left w:val="single" w:sz="6" w:space="0" w:color="auto"/>
              <w:bottom w:val="single" w:sz="6" w:space="0" w:color="auto"/>
              <w:right w:val="single" w:sz="6" w:space="0" w:color="auto"/>
            </w:tcBorders>
            <w:vAlign w:val="center"/>
          </w:tcPr>
          <w:p w14:paraId="153BE466"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35B5D03B"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博导</w:t>
            </w:r>
          </w:p>
        </w:tc>
      </w:tr>
      <w:tr w:rsidR="00D9081C" w:rsidRPr="00D9081C" w14:paraId="1F4D49D1"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0E80818"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208B4D73"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王宇童</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1B26E84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3EA8D74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1972</w:t>
            </w:r>
          </w:p>
        </w:tc>
        <w:tc>
          <w:tcPr>
            <w:tcW w:w="1276" w:type="dxa"/>
            <w:tcBorders>
              <w:top w:val="single" w:sz="4" w:space="0" w:color="auto"/>
              <w:left w:val="single" w:sz="4" w:space="0" w:color="auto"/>
              <w:bottom w:val="single" w:sz="4" w:space="0" w:color="auto"/>
              <w:right w:val="single" w:sz="4" w:space="0" w:color="auto"/>
            </w:tcBorders>
          </w:tcPr>
          <w:p w14:paraId="6E57E4E8" w14:textId="77777777" w:rsidR="00132DCD" w:rsidRPr="00D9081C" w:rsidRDefault="00132DCD">
            <w:pPr>
              <w:rPr>
                <w:rFonts w:ascii="仿宋" w:eastAsia="仿宋" w:hAnsi="仿宋"/>
              </w:rPr>
            </w:pPr>
            <w:r w:rsidRPr="00D9081C">
              <w:rPr>
                <w:rFonts w:ascii="仿宋" w:eastAsia="仿宋" w:hAnsi="仿宋" w:cs="宋体" w:hint="eastAsia"/>
                <w:kern w:val="0"/>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3CF58CDF"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副主任</w:t>
            </w:r>
          </w:p>
        </w:tc>
        <w:tc>
          <w:tcPr>
            <w:tcW w:w="724" w:type="dxa"/>
            <w:tcBorders>
              <w:top w:val="single" w:sz="6" w:space="0" w:color="auto"/>
              <w:left w:val="single" w:sz="6" w:space="0" w:color="auto"/>
              <w:bottom w:val="single" w:sz="6" w:space="0" w:color="auto"/>
              <w:right w:val="single" w:sz="6" w:space="0" w:color="auto"/>
            </w:tcBorders>
            <w:vAlign w:val="center"/>
          </w:tcPr>
          <w:p w14:paraId="332A12C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701EB52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65198697" w14:textId="77777777" w:rsidR="00132DCD" w:rsidRPr="00D9081C" w:rsidRDefault="00132DCD">
            <w:pPr>
              <w:jc w:val="center"/>
              <w:rPr>
                <w:rFonts w:ascii="仿宋" w:eastAsia="仿宋" w:hAnsi="仿宋" w:cs="黑体"/>
                <w:bCs/>
              </w:rPr>
            </w:pPr>
          </w:p>
        </w:tc>
      </w:tr>
      <w:tr w:rsidR="00D9081C" w:rsidRPr="00D9081C" w14:paraId="4097B55F"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3158D2C"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1CD5BE4F" w14:textId="77777777" w:rsidR="00132DCD" w:rsidRPr="00D9081C" w:rsidRDefault="00132DCD">
            <w:pPr>
              <w:jc w:val="center"/>
              <w:rPr>
                <w:rFonts w:ascii="仿宋" w:eastAsia="仿宋" w:hAnsi="仿宋" w:cs="宋体"/>
                <w:kern w:val="0"/>
              </w:rPr>
            </w:pPr>
            <w:r w:rsidRPr="00D9081C">
              <w:rPr>
                <w:rFonts w:ascii="仿宋" w:eastAsia="仿宋" w:hAnsi="仿宋" w:cs="黑体" w:hint="eastAsia"/>
                <w:bCs/>
              </w:rPr>
              <w:t>高艳</w:t>
            </w:r>
          </w:p>
        </w:tc>
        <w:tc>
          <w:tcPr>
            <w:tcW w:w="954" w:type="dxa"/>
            <w:tcBorders>
              <w:top w:val="single" w:sz="4" w:space="0" w:color="auto"/>
              <w:left w:val="single" w:sz="4" w:space="0" w:color="auto"/>
              <w:bottom w:val="single" w:sz="4" w:space="0" w:color="auto"/>
              <w:right w:val="single" w:sz="4" w:space="0" w:color="auto"/>
            </w:tcBorders>
            <w:vAlign w:val="center"/>
          </w:tcPr>
          <w:p w14:paraId="4EF290C6" w14:textId="77777777" w:rsidR="00132DCD" w:rsidRPr="00D9081C" w:rsidRDefault="00132DCD">
            <w:pPr>
              <w:jc w:val="center"/>
              <w:rPr>
                <w:rFonts w:ascii="仿宋" w:eastAsia="仿宋" w:hAnsi="仿宋" w:cs="宋体"/>
                <w:kern w:val="0"/>
              </w:rPr>
            </w:pPr>
            <w:r w:rsidRPr="00D9081C">
              <w:rPr>
                <w:rFonts w:ascii="仿宋" w:eastAsia="仿宋" w:hAnsi="仿宋" w:cs="黑体" w:hint="eastAsia"/>
                <w:bCs/>
              </w:rPr>
              <w:t>女</w:t>
            </w:r>
          </w:p>
        </w:tc>
        <w:tc>
          <w:tcPr>
            <w:tcW w:w="828" w:type="dxa"/>
            <w:tcBorders>
              <w:top w:val="single" w:sz="4" w:space="0" w:color="auto"/>
              <w:left w:val="single" w:sz="4" w:space="0" w:color="auto"/>
              <w:bottom w:val="single" w:sz="4" w:space="0" w:color="auto"/>
              <w:right w:val="single" w:sz="4" w:space="0" w:color="auto"/>
            </w:tcBorders>
            <w:vAlign w:val="center"/>
          </w:tcPr>
          <w:p w14:paraId="4AA8DEFC" w14:textId="77777777" w:rsidR="00132DCD" w:rsidRPr="00D9081C" w:rsidRDefault="00132DCD">
            <w:pPr>
              <w:jc w:val="center"/>
              <w:rPr>
                <w:rFonts w:ascii="仿宋" w:eastAsia="仿宋" w:hAnsi="仿宋" w:cs="宋体"/>
                <w:kern w:val="0"/>
              </w:rPr>
            </w:pPr>
            <w:r w:rsidRPr="00D9081C">
              <w:rPr>
                <w:rFonts w:ascii="仿宋" w:eastAsia="仿宋" w:hAnsi="仿宋" w:cs="黑体"/>
                <w:bCs/>
              </w:rPr>
              <w:t>1967</w:t>
            </w:r>
          </w:p>
        </w:tc>
        <w:tc>
          <w:tcPr>
            <w:tcW w:w="1276" w:type="dxa"/>
            <w:tcBorders>
              <w:top w:val="single" w:sz="4" w:space="0" w:color="auto"/>
              <w:left w:val="single" w:sz="4" w:space="0" w:color="auto"/>
              <w:bottom w:val="single" w:sz="4" w:space="0" w:color="auto"/>
              <w:right w:val="single" w:sz="4" w:space="0" w:color="auto"/>
            </w:tcBorders>
          </w:tcPr>
          <w:p w14:paraId="4B7F4855" w14:textId="77777777" w:rsidR="00132DCD" w:rsidRPr="00D9081C" w:rsidRDefault="00132DCD">
            <w:pPr>
              <w:rPr>
                <w:rFonts w:ascii="仿宋" w:eastAsia="仿宋" w:hAnsi="仿宋"/>
              </w:rPr>
            </w:pPr>
            <w:r w:rsidRPr="00D9081C">
              <w:rPr>
                <w:rFonts w:ascii="仿宋" w:eastAsia="仿宋" w:hAnsi="仿宋" w:cs="宋体" w:hint="eastAsia"/>
                <w:kern w:val="0"/>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6D06B619" w14:textId="77777777" w:rsidR="00132DCD" w:rsidRPr="00D9081C" w:rsidRDefault="00132DCD">
            <w:pPr>
              <w:jc w:val="center"/>
              <w:rPr>
                <w:rFonts w:ascii="仿宋" w:eastAsia="仿宋" w:hAnsi="仿宋" w:cs="宋体"/>
                <w:kern w:val="0"/>
              </w:rPr>
            </w:pPr>
            <w:r w:rsidRPr="00D9081C">
              <w:rPr>
                <w:rFonts w:ascii="仿宋" w:eastAsia="仿宋" w:hAnsi="仿宋" w:cs="黑体" w:hint="eastAsia"/>
                <w:bCs/>
              </w:rPr>
              <w:t>副主任</w:t>
            </w:r>
          </w:p>
        </w:tc>
        <w:tc>
          <w:tcPr>
            <w:tcW w:w="724" w:type="dxa"/>
            <w:tcBorders>
              <w:top w:val="single" w:sz="6" w:space="0" w:color="auto"/>
              <w:left w:val="single" w:sz="6" w:space="0" w:color="auto"/>
              <w:bottom w:val="single" w:sz="6" w:space="0" w:color="auto"/>
              <w:right w:val="single" w:sz="6" w:space="0" w:color="auto"/>
            </w:tcBorders>
            <w:vAlign w:val="center"/>
          </w:tcPr>
          <w:p w14:paraId="3584D964" w14:textId="77777777" w:rsidR="00132DCD" w:rsidRPr="00D9081C" w:rsidRDefault="00132DCD">
            <w:pPr>
              <w:jc w:val="center"/>
              <w:rPr>
                <w:rFonts w:ascii="仿宋" w:eastAsia="仿宋" w:hAnsi="仿宋" w:cs="宋体"/>
                <w:kern w:val="0"/>
              </w:rPr>
            </w:pPr>
            <w:r w:rsidRPr="00D9081C">
              <w:rPr>
                <w:rFonts w:ascii="仿宋" w:eastAsia="仿宋" w:hAnsi="仿宋" w:cs="黑体" w:hint="eastAsia"/>
                <w:bCs/>
              </w:rPr>
              <w:t>管理</w:t>
            </w:r>
          </w:p>
        </w:tc>
        <w:tc>
          <w:tcPr>
            <w:tcW w:w="955" w:type="dxa"/>
            <w:tcBorders>
              <w:top w:val="single" w:sz="6" w:space="0" w:color="auto"/>
              <w:left w:val="single" w:sz="6" w:space="0" w:color="auto"/>
              <w:bottom w:val="single" w:sz="6" w:space="0" w:color="auto"/>
              <w:right w:val="single" w:sz="6" w:space="0" w:color="auto"/>
            </w:tcBorders>
            <w:vAlign w:val="center"/>
          </w:tcPr>
          <w:p w14:paraId="449491FE" w14:textId="77777777" w:rsidR="00132DCD" w:rsidRPr="00D9081C" w:rsidRDefault="00132DCD">
            <w:pPr>
              <w:jc w:val="center"/>
              <w:rPr>
                <w:rFonts w:ascii="仿宋" w:eastAsia="仿宋" w:hAnsi="仿宋" w:cs="宋体"/>
                <w:kern w:val="0"/>
              </w:rPr>
            </w:pPr>
            <w:r w:rsidRPr="00D9081C">
              <w:rPr>
                <w:rFonts w:ascii="仿宋" w:eastAsia="仿宋" w:hAnsi="仿宋" w:cs="黑体" w:hint="eastAsia"/>
                <w:bCs/>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12B18DC0"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博导</w:t>
            </w:r>
          </w:p>
        </w:tc>
      </w:tr>
      <w:tr w:rsidR="00D9081C" w:rsidRPr="00D9081C" w14:paraId="0FE50CE3"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1715E750"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E57ADD2"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李利生</w:t>
            </w:r>
          </w:p>
        </w:tc>
        <w:tc>
          <w:tcPr>
            <w:tcW w:w="954" w:type="dxa"/>
            <w:tcBorders>
              <w:top w:val="single" w:sz="4" w:space="0" w:color="auto"/>
              <w:left w:val="single" w:sz="4" w:space="0" w:color="auto"/>
              <w:bottom w:val="single" w:sz="4" w:space="0" w:color="auto"/>
              <w:right w:val="single" w:sz="4" w:space="0" w:color="auto"/>
            </w:tcBorders>
            <w:vAlign w:val="center"/>
          </w:tcPr>
          <w:p w14:paraId="44B42F40"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男</w:t>
            </w:r>
          </w:p>
        </w:tc>
        <w:tc>
          <w:tcPr>
            <w:tcW w:w="828" w:type="dxa"/>
            <w:tcBorders>
              <w:top w:val="single" w:sz="4" w:space="0" w:color="auto"/>
              <w:left w:val="single" w:sz="4" w:space="0" w:color="auto"/>
              <w:bottom w:val="single" w:sz="4" w:space="0" w:color="auto"/>
              <w:right w:val="single" w:sz="4" w:space="0" w:color="auto"/>
            </w:tcBorders>
            <w:vAlign w:val="center"/>
          </w:tcPr>
          <w:p w14:paraId="4F857B8C" w14:textId="77777777" w:rsidR="00132DCD" w:rsidRPr="00D9081C" w:rsidRDefault="00132DCD">
            <w:pPr>
              <w:jc w:val="center"/>
              <w:rPr>
                <w:rFonts w:ascii="仿宋" w:eastAsia="仿宋" w:hAnsi="仿宋" w:cs="黑体"/>
                <w:bCs/>
              </w:rPr>
            </w:pPr>
            <w:r w:rsidRPr="00D9081C">
              <w:rPr>
                <w:rFonts w:ascii="仿宋" w:eastAsia="仿宋" w:hAnsi="仿宋" w:cs="黑体"/>
                <w:bCs/>
              </w:rPr>
              <w:t>1970</w:t>
            </w:r>
          </w:p>
        </w:tc>
        <w:tc>
          <w:tcPr>
            <w:tcW w:w="1276" w:type="dxa"/>
            <w:tcBorders>
              <w:top w:val="single" w:sz="4" w:space="0" w:color="auto"/>
              <w:left w:val="single" w:sz="4" w:space="0" w:color="auto"/>
              <w:bottom w:val="single" w:sz="4" w:space="0" w:color="auto"/>
              <w:right w:val="single" w:sz="4" w:space="0" w:color="auto"/>
            </w:tcBorders>
          </w:tcPr>
          <w:p w14:paraId="4EE186C5" w14:textId="77777777" w:rsidR="00132DCD" w:rsidRPr="00D9081C" w:rsidRDefault="00132DCD">
            <w:pPr>
              <w:rPr>
                <w:rFonts w:ascii="仿宋" w:eastAsia="仿宋" w:hAnsi="仿宋"/>
              </w:rPr>
            </w:pPr>
            <w:r w:rsidRPr="00D9081C">
              <w:rPr>
                <w:rFonts w:ascii="仿宋" w:eastAsia="仿宋" w:hAnsi="仿宋" w:cs="宋体" w:hint="eastAsia"/>
                <w:kern w:val="0"/>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3CFC1666"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其它</w:t>
            </w:r>
          </w:p>
        </w:tc>
        <w:tc>
          <w:tcPr>
            <w:tcW w:w="724" w:type="dxa"/>
            <w:tcBorders>
              <w:top w:val="single" w:sz="6" w:space="0" w:color="auto"/>
              <w:left w:val="single" w:sz="6" w:space="0" w:color="auto"/>
              <w:bottom w:val="single" w:sz="6" w:space="0" w:color="auto"/>
              <w:right w:val="single" w:sz="6" w:space="0" w:color="auto"/>
            </w:tcBorders>
            <w:vAlign w:val="center"/>
          </w:tcPr>
          <w:p w14:paraId="2DF410EF"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管理</w:t>
            </w:r>
          </w:p>
        </w:tc>
        <w:tc>
          <w:tcPr>
            <w:tcW w:w="955" w:type="dxa"/>
            <w:tcBorders>
              <w:top w:val="single" w:sz="6" w:space="0" w:color="auto"/>
              <w:left w:val="single" w:sz="6" w:space="0" w:color="auto"/>
              <w:bottom w:val="single" w:sz="6" w:space="0" w:color="auto"/>
              <w:right w:val="single" w:sz="6" w:space="0" w:color="auto"/>
            </w:tcBorders>
            <w:vAlign w:val="center"/>
          </w:tcPr>
          <w:p w14:paraId="073A7E6A"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6A1056F6"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博导</w:t>
            </w:r>
          </w:p>
        </w:tc>
      </w:tr>
      <w:tr w:rsidR="00D9081C" w:rsidRPr="00D9081C" w14:paraId="14270A85"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612C1B0F" w14:textId="77777777" w:rsidR="00764A77" w:rsidRPr="00D9081C" w:rsidRDefault="00764A77"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7416E9EF" w14:textId="77777777" w:rsidR="00764A77" w:rsidRPr="00D9081C" w:rsidRDefault="00685718">
            <w:pPr>
              <w:jc w:val="center"/>
              <w:rPr>
                <w:rFonts w:ascii="仿宋" w:eastAsia="仿宋" w:hAnsi="仿宋" w:cs="黑体"/>
                <w:bCs/>
              </w:rPr>
            </w:pPr>
            <w:r w:rsidRPr="00D9081C">
              <w:rPr>
                <w:rFonts w:ascii="仿宋" w:eastAsia="仿宋" w:hAnsi="仿宋" w:cs="黑体" w:hint="eastAsia"/>
                <w:bCs/>
              </w:rPr>
              <w:t>刘华</w:t>
            </w:r>
          </w:p>
        </w:tc>
        <w:tc>
          <w:tcPr>
            <w:tcW w:w="954" w:type="dxa"/>
            <w:tcBorders>
              <w:top w:val="single" w:sz="4" w:space="0" w:color="auto"/>
              <w:left w:val="single" w:sz="4" w:space="0" w:color="auto"/>
              <w:bottom w:val="single" w:sz="4" w:space="0" w:color="auto"/>
              <w:right w:val="single" w:sz="4" w:space="0" w:color="auto"/>
            </w:tcBorders>
            <w:vAlign w:val="center"/>
          </w:tcPr>
          <w:p w14:paraId="2E196DB6" w14:textId="77777777" w:rsidR="00764A77" w:rsidRPr="00D9081C" w:rsidRDefault="00685718">
            <w:pPr>
              <w:jc w:val="center"/>
              <w:rPr>
                <w:rFonts w:ascii="仿宋" w:eastAsia="仿宋" w:hAnsi="仿宋" w:cs="黑体"/>
                <w:bCs/>
              </w:rPr>
            </w:pPr>
            <w:r w:rsidRPr="00D9081C">
              <w:rPr>
                <w:rFonts w:ascii="仿宋" w:eastAsia="仿宋" w:hAnsi="仿宋" w:cs="黑体" w:hint="eastAsia"/>
                <w:bCs/>
              </w:rPr>
              <w:t>男</w:t>
            </w:r>
          </w:p>
        </w:tc>
        <w:tc>
          <w:tcPr>
            <w:tcW w:w="828" w:type="dxa"/>
            <w:tcBorders>
              <w:top w:val="single" w:sz="4" w:space="0" w:color="auto"/>
              <w:left w:val="single" w:sz="4" w:space="0" w:color="auto"/>
              <w:bottom w:val="single" w:sz="4" w:space="0" w:color="auto"/>
              <w:right w:val="single" w:sz="4" w:space="0" w:color="auto"/>
            </w:tcBorders>
            <w:vAlign w:val="center"/>
          </w:tcPr>
          <w:p w14:paraId="2092AA92" w14:textId="77777777" w:rsidR="00764A77" w:rsidRPr="00D9081C" w:rsidRDefault="00685718">
            <w:pPr>
              <w:jc w:val="center"/>
              <w:rPr>
                <w:rFonts w:ascii="仿宋" w:eastAsia="仿宋" w:hAnsi="仿宋" w:cs="黑体"/>
                <w:bCs/>
              </w:rPr>
            </w:pPr>
            <w:r w:rsidRPr="00D9081C">
              <w:rPr>
                <w:rFonts w:ascii="仿宋" w:eastAsia="仿宋" w:hAnsi="仿宋" w:cs="黑体"/>
                <w:bCs/>
              </w:rPr>
              <w:t>1968</w:t>
            </w:r>
          </w:p>
        </w:tc>
        <w:tc>
          <w:tcPr>
            <w:tcW w:w="1276" w:type="dxa"/>
            <w:tcBorders>
              <w:top w:val="single" w:sz="4" w:space="0" w:color="auto"/>
              <w:left w:val="single" w:sz="4" w:space="0" w:color="auto"/>
              <w:bottom w:val="single" w:sz="4" w:space="0" w:color="auto"/>
              <w:right w:val="single" w:sz="4" w:space="0" w:color="auto"/>
            </w:tcBorders>
            <w:vAlign w:val="center"/>
          </w:tcPr>
          <w:p w14:paraId="35A67982" w14:textId="77777777" w:rsidR="00764A77" w:rsidRPr="00D9081C" w:rsidRDefault="00132DCD">
            <w:pPr>
              <w:jc w:val="center"/>
              <w:rPr>
                <w:rFonts w:ascii="仿宋" w:eastAsia="仿宋" w:hAnsi="仿宋" w:cs="黑体"/>
                <w:bCs/>
              </w:rPr>
            </w:pPr>
            <w:r w:rsidRPr="00D9081C">
              <w:rPr>
                <w:rFonts w:ascii="仿宋" w:eastAsia="仿宋" w:hAnsi="仿宋" w:cs="黑体" w:hint="eastAsia"/>
                <w:bCs/>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4E903B3B" w14:textId="77777777" w:rsidR="00764A77" w:rsidRPr="00D9081C" w:rsidRDefault="00132DCD">
            <w:pPr>
              <w:jc w:val="center"/>
              <w:rPr>
                <w:rFonts w:ascii="仿宋" w:eastAsia="仿宋" w:hAnsi="仿宋" w:cs="黑体"/>
                <w:bCs/>
              </w:rPr>
            </w:pPr>
            <w:r w:rsidRPr="00D9081C">
              <w:rPr>
                <w:rFonts w:ascii="仿宋" w:eastAsia="仿宋" w:hAnsi="仿宋" w:cs="黑体" w:hint="eastAsia"/>
                <w:bCs/>
              </w:rPr>
              <w:t>其它</w:t>
            </w:r>
          </w:p>
        </w:tc>
        <w:tc>
          <w:tcPr>
            <w:tcW w:w="724" w:type="dxa"/>
            <w:tcBorders>
              <w:top w:val="single" w:sz="6" w:space="0" w:color="auto"/>
              <w:left w:val="single" w:sz="6" w:space="0" w:color="auto"/>
              <w:bottom w:val="single" w:sz="6" w:space="0" w:color="auto"/>
              <w:right w:val="single" w:sz="6" w:space="0" w:color="auto"/>
            </w:tcBorders>
            <w:vAlign w:val="center"/>
          </w:tcPr>
          <w:p w14:paraId="0E3D1975" w14:textId="77777777" w:rsidR="00764A77" w:rsidRPr="00D9081C" w:rsidRDefault="00685718">
            <w:pPr>
              <w:jc w:val="center"/>
              <w:rPr>
                <w:rFonts w:ascii="仿宋" w:eastAsia="仿宋" w:hAnsi="仿宋" w:cs="黑体"/>
                <w:bCs/>
              </w:rPr>
            </w:pPr>
            <w:r w:rsidRPr="00D9081C">
              <w:rPr>
                <w:rFonts w:ascii="仿宋" w:eastAsia="仿宋" w:hAnsi="仿宋" w:cs="黑体" w:hint="eastAsia"/>
                <w:bCs/>
              </w:rPr>
              <w:t>管理</w:t>
            </w:r>
          </w:p>
        </w:tc>
        <w:tc>
          <w:tcPr>
            <w:tcW w:w="955" w:type="dxa"/>
            <w:tcBorders>
              <w:top w:val="single" w:sz="6" w:space="0" w:color="auto"/>
              <w:left w:val="single" w:sz="6" w:space="0" w:color="auto"/>
              <w:bottom w:val="single" w:sz="6" w:space="0" w:color="auto"/>
              <w:right w:val="single" w:sz="6" w:space="0" w:color="auto"/>
            </w:tcBorders>
            <w:vAlign w:val="center"/>
          </w:tcPr>
          <w:p w14:paraId="59065ADE" w14:textId="77777777" w:rsidR="00764A77" w:rsidRPr="00D9081C" w:rsidRDefault="00685718">
            <w:pPr>
              <w:jc w:val="center"/>
              <w:rPr>
                <w:rFonts w:ascii="仿宋" w:eastAsia="仿宋" w:hAnsi="仿宋" w:cs="黑体"/>
                <w:bCs/>
              </w:rPr>
            </w:pPr>
            <w:r w:rsidRPr="00D9081C">
              <w:rPr>
                <w:rFonts w:ascii="仿宋" w:eastAsia="仿宋" w:hAnsi="仿宋" w:cs="黑体" w:hint="eastAsia"/>
                <w:bCs/>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63D8EDC8" w14:textId="77777777" w:rsidR="00764A77" w:rsidRPr="00D9081C" w:rsidRDefault="00764A77">
            <w:pPr>
              <w:jc w:val="center"/>
              <w:rPr>
                <w:rFonts w:ascii="仿宋" w:eastAsia="仿宋" w:hAnsi="仿宋" w:cs="黑体"/>
                <w:bCs/>
              </w:rPr>
            </w:pPr>
          </w:p>
        </w:tc>
      </w:tr>
      <w:tr w:rsidR="00D9081C" w:rsidRPr="00D9081C" w14:paraId="16E76F6A"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38CB4345" w14:textId="77777777" w:rsidR="00764A77" w:rsidRPr="00D9081C" w:rsidRDefault="00764A77"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68E07552" w14:textId="77777777" w:rsidR="00764A77" w:rsidRPr="00D9081C" w:rsidRDefault="00685718">
            <w:pPr>
              <w:jc w:val="center"/>
              <w:rPr>
                <w:rFonts w:ascii="仿宋" w:eastAsia="仿宋" w:hAnsi="仿宋" w:cs="黑体"/>
                <w:bCs/>
              </w:rPr>
            </w:pPr>
            <w:r w:rsidRPr="00D9081C">
              <w:rPr>
                <w:rFonts w:ascii="仿宋" w:eastAsia="仿宋" w:hAnsi="仿宋" w:cs="黑体" w:hint="eastAsia"/>
                <w:bCs/>
              </w:rPr>
              <w:t>陈辉</w:t>
            </w:r>
          </w:p>
        </w:tc>
        <w:tc>
          <w:tcPr>
            <w:tcW w:w="954" w:type="dxa"/>
            <w:tcBorders>
              <w:top w:val="single" w:sz="4" w:space="0" w:color="auto"/>
              <w:left w:val="single" w:sz="4" w:space="0" w:color="auto"/>
              <w:bottom w:val="single" w:sz="4" w:space="0" w:color="auto"/>
              <w:right w:val="single" w:sz="4" w:space="0" w:color="auto"/>
            </w:tcBorders>
            <w:vAlign w:val="center"/>
          </w:tcPr>
          <w:p w14:paraId="0601C108" w14:textId="77777777" w:rsidR="00764A77" w:rsidRPr="00D9081C" w:rsidRDefault="00685718">
            <w:pPr>
              <w:jc w:val="center"/>
              <w:rPr>
                <w:rFonts w:ascii="仿宋" w:eastAsia="仿宋" w:hAnsi="仿宋" w:cs="黑体"/>
                <w:bCs/>
              </w:rPr>
            </w:pPr>
            <w:r w:rsidRPr="00D9081C">
              <w:rPr>
                <w:rFonts w:ascii="仿宋" w:eastAsia="仿宋" w:hAnsi="仿宋" w:cs="黑体" w:hint="eastAsia"/>
                <w:bCs/>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C56F526" w14:textId="77777777" w:rsidR="00764A77" w:rsidRPr="00D9081C" w:rsidRDefault="00685718">
            <w:pPr>
              <w:jc w:val="center"/>
              <w:rPr>
                <w:rFonts w:ascii="仿宋" w:eastAsia="仿宋" w:hAnsi="仿宋" w:cs="黑体"/>
                <w:bCs/>
              </w:rPr>
            </w:pPr>
            <w:r w:rsidRPr="00D9081C">
              <w:rPr>
                <w:rFonts w:ascii="仿宋" w:eastAsia="仿宋" w:hAnsi="仿宋" w:cs="黑体"/>
                <w:bCs/>
              </w:rPr>
              <w:t>1966</w:t>
            </w:r>
          </w:p>
        </w:tc>
        <w:tc>
          <w:tcPr>
            <w:tcW w:w="1276" w:type="dxa"/>
            <w:tcBorders>
              <w:top w:val="single" w:sz="4" w:space="0" w:color="auto"/>
              <w:left w:val="single" w:sz="4" w:space="0" w:color="auto"/>
              <w:bottom w:val="single" w:sz="4" w:space="0" w:color="auto"/>
              <w:right w:val="single" w:sz="4" w:space="0" w:color="auto"/>
            </w:tcBorders>
            <w:vAlign w:val="center"/>
          </w:tcPr>
          <w:p w14:paraId="7F0770D7" w14:textId="77777777" w:rsidR="00764A77" w:rsidRPr="00D9081C" w:rsidRDefault="00685718" w:rsidP="00132DCD">
            <w:pPr>
              <w:jc w:val="center"/>
              <w:rPr>
                <w:rFonts w:ascii="仿宋" w:eastAsia="仿宋" w:hAnsi="仿宋" w:cs="黑体"/>
                <w:bCs/>
              </w:rPr>
            </w:pPr>
            <w:r w:rsidRPr="00D9081C">
              <w:rPr>
                <w:rFonts w:ascii="仿宋" w:eastAsia="仿宋" w:hAnsi="仿宋" w:cs="黑体"/>
                <w:bCs/>
              </w:rPr>
              <w:t>副</w:t>
            </w:r>
            <w:r w:rsidR="00132DCD" w:rsidRPr="00D9081C">
              <w:rPr>
                <w:rFonts w:ascii="仿宋" w:eastAsia="仿宋" w:hAnsi="仿宋" w:cs="黑体" w:hint="eastAsia"/>
                <w:bCs/>
              </w:rPr>
              <w:t>高级</w:t>
            </w:r>
          </w:p>
        </w:tc>
        <w:tc>
          <w:tcPr>
            <w:tcW w:w="992" w:type="dxa"/>
            <w:tcBorders>
              <w:top w:val="single" w:sz="6" w:space="0" w:color="auto"/>
              <w:left w:val="single" w:sz="6" w:space="0" w:color="auto"/>
              <w:bottom w:val="single" w:sz="6" w:space="0" w:color="auto"/>
              <w:right w:val="single" w:sz="6" w:space="0" w:color="auto"/>
            </w:tcBorders>
            <w:vAlign w:val="center"/>
          </w:tcPr>
          <w:p w14:paraId="5B80F797" w14:textId="77777777" w:rsidR="00764A77" w:rsidRPr="00D9081C" w:rsidRDefault="00132DCD">
            <w:pPr>
              <w:jc w:val="center"/>
              <w:rPr>
                <w:rFonts w:ascii="仿宋" w:eastAsia="仿宋" w:hAnsi="仿宋" w:cs="黑体"/>
                <w:bCs/>
              </w:rPr>
            </w:pPr>
            <w:r w:rsidRPr="00D9081C">
              <w:rPr>
                <w:rFonts w:ascii="仿宋" w:eastAsia="仿宋" w:hAnsi="仿宋" w:cs="黑体" w:hint="eastAsia"/>
                <w:bCs/>
              </w:rPr>
              <w:t>其它</w:t>
            </w:r>
          </w:p>
        </w:tc>
        <w:tc>
          <w:tcPr>
            <w:tcW w:w="724" w:type="dxa"/>
            <w:tcBorders>
              <w:top w:val="single" w:sz="6" w:space="0" w:color="auto"/>
              <w:left w:val="single" w:sz="6" w:space="0" w:color="auto"/>
              <w:bottom w:val="single" w:sz="6" w:space="0" w:color="auto"/>
              <w:right w:val="single" w:sz="6" w:space="0" w:color="auto"/>
            </w:tcBorders>
            <w:vAlign w:val="center"/>
          </w:tcPr>
          <w:p w14:paraId="7DA7560F" w14:textId="77777777" w:rsidR="00764A77" w:rsidRPr="00D9081C" w:rsidRDefault="00685718">
            <w:pPr>
              <w:jc w:val="center"/>
              <w:rPr>
                <w:rFonts w:ascii="仿宋" w:eastAsia="仿宋" w:hAnsi="仿宋" w:cs="黑体"/>
                <w:bCs/>
              </w:rPr>
            </w:pPr>
            <w:r w:rsidRPr="00D9081C">
              <w:rPr>
                <w:rFonts w:ascii="仿宋" w:eastAsia="仿宋" w:hAnsi="仿宋" w:cs="黑体"/>
                <w:bCs/>
              </w:rPr>
              <w:t>管理</w:t>
            </w:r>
          </w:p>
        </w:tc>
        <w:tc>
          <w:tcPr>
            <w:tcW w:w="955" w:type="dxa"/>
            <w:tcBorders>
              <w:top w:val="single" w:sz="6" w:space="0" w:color="auto"/>
              <w:left w:val="single" w:sz="6" w:space="0" w:color="auto"/>
              <w:bottom w:val="single" w:sz="6" w:space="0" w:color="auto"/>
              <w:right w:val="single" w:sz="6" w:space="0" w:color="auto"/>
            </w:tcBorders>
            <w:vAlign w:val="center"/>
          </w:tcPr>
          <w:p w14:paraId="179D8778" w14:textId="77777777" w:rsidR="00764A77" w:rsidRPr="00D9081C" w:rsidRDefault="00685718">
            <w:pPr>
              <w:jc w:val="center"/>
              <w:rPr>
                <w:rFonts w:ascii="仿宋" w:eastAsia="仿宋" w:hAnsi="仿宋" w:cs="黑体"/>
                <w:bCs/>
              </w:rPr>
            </w:pPr>
            <w:r w:rsidRPr="00D9081C">
              <w:rPr>
                <w:rFonts w:ascii="仿宋" w:eastAsia="仿宋" w:hAnsi="仿宋" w:cs="黑体" w:hint="eastAsia"/>
                <w:bCs/>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1162D08D" w14:textId="77777777" w:rsidR="00764A77" w:rsidRPr="00D9081C" w:rsidRDefault="00764A77">
            <w:pPr>
              <w:jc w:val="center"/>
              <w:rPr>
                <w:rFonts w:ascii="仿宋" w:eastAsia="仿宋" w:hAnsi="仿宋" w:cs="黑体"/>
                <w:bCs/>
              </w:rPr>
            </w:pPr>
          </w:p>
        </w:tc>
      </w:tr>
      <w:tr w:rsidR="00D9081C" w:rsidRPr="00D9081C" w14:paraId="0B183923"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7AA0635" w14:textId="77777777" w:rsidR="00764A77" w:rsidRPr="00D9081C" w:rsidRDefault="00764A77"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60BCEAC8"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江瑛</w:t>
            </w:r>
          </w:p>
        </w:tc>
        <w:tc>
          <w:tcPr>
            <w:tcW w:w="954" w:type="dxa"/>
            <w:tcBorders>
              <w:top w:val="single" w:sz="4" w:space="0" w:color="auto"/>
              <w:left w:val="single" w:sz="4" w:space="0" w:color="auto"/>
              <w:bottom w:val="single" w:sz="4" w:space="0" w:color="auto"/>
              <w:right w:val="single" w:sz="4" w:space="0" w:color="auto"/>
            </w:tcBorders>
            <w:vAlign w:val="center"/>
          </w:tcPr>
          <w:p w14:paraId="4A87D817"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879D79A" w14:textId="77777777" w:rsidR="00764A77" w:rsidRPr="00D9081C" w:rsidRDefault="00685718">
            <w:pPr>
              <w:jc w:val="center"/>
              <w:rPr>
                <w:rFonts w:ascii="仿宋" w:eastAsia="仿宋" w:hAnsi="仿宋" w:cs="黑体"/>
                <w:bCs/>
              </w:rPr>
            </w:pPr>
            <w:r w:rsidRPr="00D9081C">
              <w:rPr>
                <w:rFonts w:ascii="仿宋" w:eastAsia="仿宋" w:hAnsi="仿宋" w:cs="宋体"/>
                <w:kern w:val="0"/>
              </w:rPr>
              <w:t>1964</w:t>
            </w:r>
          </w:p>
        </w:tc>
        <w:tc>
          <w:tcPr>
            <w:tcW w:w="1276" w:type="dxa"/>
            <w:tcBorders>
              <w:top w:val="single" w:sz="4" w:space="0" w:color="auto"/>
              <w:left w:val="single" w:sz="4" w:space="0" w:color="auto"/>
              <w:bottom w:val="single" w:sz="4" w:space="0" w:color="auto"/>
              <w:right w:val="single" w:sz="4" w:space="0" w:color="auto"/>
            </w:tcBorders>
            <w:vAlign w:val="center"/>
          </w:tcPr>
          <w:p w14:paraId="55510257" w14:textId="77777777" w:rsidR="00764A77" w:rsidRPr="00D9081C" w:rsidRDefault="00132DCD">
            <w:pPr>
              <w:jc w:val="center"/>
              <w:rPr>
                <w:rFonts w:ascii="仿宋" w:eastAsia="仿宋" w:hAnsi="仿宋" w:cs="黑体"/>
                <w:bCs/>
              </w:rPr>
            </w:pPr>
            <w:r w:rsidRPr="00D9081C">
              <w:rPr>
                <w:rFonts w:ascii="仿宋" w:eastAsia="仿宋" w:hAnsi="仿宋" w:cs="宋体" w:hint="eastAsia"/>
                <w:kern w:val="0"/>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1FD3A3D1"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15404519"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5DA77E16"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7D9D000F"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博导</w:t>
            </w:r>
          </w:p>
        </w:tc>
      </w:tr>
      <w:tr w:rsidR="00D9081C" w:rsidRPr="00D9081C" w14:paraId="2FCAF512"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3B54A697" w14:textId="77777777" w:rsidR="00764A77" w:rsidRPr="00D9081C" w:rsidRDefault="00764A77"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987D582"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崔艳秋</w:t>
            </w:r>
          </w:p>
        </w:tc>
        <w:tc>
          <w:tcPr>
            <w:tcW w:w="954" w:type="dxa"/>
            <w:tcBorders>
              <w:top w:val="single" w:sz="4" w:space="0" w:color="auto"/>
              <w:left w:val="single" w:sz="4" w:space="0" w:color="auto"/>
              <w:bottom w:val="single" w:sz="4" w:space="0" w:color="auto"/>
              <w:right w:val="single" w:sz="4" w:space="0" w:color="auto"/>
            </w:tcBorders>
            <w:vAlign w:val="center"/>
          </w:tcPr>
          <w:p w14:paraId="2B16B039"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207345F0" w14:textId="77777777" w:rsidR="00764A77" w:rsidRPr="00D9081C" w:rsidRDefault="00685718">
            <w:pPr>
              <w:jc w:val="center"/>
              <w:rPr>
                <w:rFonts w:ascii="仿宋" w:eastAsia="仿宋" w:hAnsi="仿宋" w:cs="黑体"/>
                <w:bCs/>
              </w:rPr>
            </w:pPr>
            <w:r w:rsidRPr="00D9081C">
              <w:rPr>
                <w:rFonts w:ascii="仿宋" w:eastAsia="仿宋" w:hAnsi="仿宋" w:cs="宋体"/>
                <w:kern w:val="0"/>
              </w:rPr>
              <w:t>1975</w:t>
            </w:r>
          </w:p>
        </w:tc>
        <w:tc>
          <w:tcPr>
            <w:tcW w:w="1276" w:type="dxa"/>
            <w:tcBorders>
              <w:top w:val="single" w:sz="4" w:space="0" w:color="auto"/>
              <w:left w:val="single" w:sz="4" w:space="0" w:color="auto"/>
              <w:bottom w:val="single" w:sz="4" w:space="0" w:color="auto"/>
              <w:right w:val="single" w:sz="4" w:space="0" w:color="auto"/>
            </w:tcBorders>
            <w:vAlign w:val="center"/>
          </w:tcPr>
          <w:p w14:paraId="014EC9C1" w14:textId="77777777" w:rsidR="00764A77" w:rsidRPr="00D9081C" w:rsidRDefault="00132DCD">
            <w:pPr>
              <w:jc w:val="center"/>
              <w:rPr>
                <w:rFonts w:ascii="仿宋" w:eastAsia="仿宋" w:hAnsi="仿宋" w:cs="黑体"/>
                <w:bCs/>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469EA21E" w14:textId="77777777" w:rsidR="00764A77" w:rsidRPr="00D9081C" w:rsidRDefault="00764A77">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4EBE2ACC"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707CA780"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7932E011"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2CF672E3"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182887FC"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65F59D38"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顾园</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1A9D62E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22E837E6"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1276" w:type="dxa"/>
            <w:tcBorders>
              <w:top w:val="single" w:sz="4" w:space="0" w:color="auto"/>
              <w:left w:val="single" w:sz="4" w:space="0" w:color="auto"/>
              <w:bottom w:val="single" w:sz="4" w:space="0" w:color="auto"/>
              <w:right w:val="single" w:sz="4" w:space="0" w:color="auto"/>
            </w:tcBorders>
            <w:vAlign w:val="center"/>
          </w:tcPr>
          <w:p w14:paraId="41B52F52"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5EE5428A"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1C369B9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75FC12E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626DE4FC" w14:textId="77777777" w:rsidR="00132DCD" w:rsidRPr="00D9081C" w:rsidRDefault="00132DCD">
            <w:pPr>
              <w:jc w:val="center"/>
              <w:rPr>
                <w:rFonts w:ascii="仿宋" w:eastAsia="仿宋" w:hAnsi="仿宋" w:cs="黑体"/>
                <w:bCs/>
              </w:rPr>
            </w:pPr>
          </w:p>
        </w:tc>
      </w:tr>
      <w:tr w:rsidR="00D9081C" w:rsidRPr="00D9081C" w14:paraId="6323C51A"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05A2320E"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A66F06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郑群</w:t>
            </w:r>
          </w:p>
        </w:tc>
        <w:tc>
          <w:tcPr>
            <w:tcW w:w="954" w:type="dxa"/>
            <w:tcBorders>
              <w:top w:val="single" w:sz="4" w:space="0" w:color="auto"/>
              <w:left w:val="single" w:sz="4" w:space="0" w:color="auto"/>
              <w:bottom w:val="single" w:sz="4" w:space="0" w:color="auto"/>
              <w:right w:val="single" w:sz="4" w:space="0" w:color="auto"/>
            </w:tcBorders>
            <w:vAlign w:val="center"/>
          </w:tcPr>
          <w:p w14:paraId="1A220E9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279688E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1967</w:t>
            </w:r>
          </w:p>
        </w:tc>
        <w:tc>
          <w:tcPr>
            <w:tcW w:w="1276" w:type="dxa"/>
            <w:tcBorders>
              <w:top w:val="single" w:sz="4" w:space="0" w:color="auto"/>
              <w:left w:val="single" w:sz="4" w:space="0" w:color="auto"/>
              <w:bottom w:val="single" w:sz="4" w:space="0" w:color="auto"/>
              <w:right w:val="single" w:sz="4" w:space="0" w:color="auto"/>
            </w:tcBorders>
            <w:vAlign w:val="center"/>
          </w:tcPr>
          <w:p w14:paraId="550EDBC9"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36128E01"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00DE89F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74608FA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37737387" w14:textId="77777777" w:rsidR="00132DCD" w:rsidRPr="00D9081C" w:rsidRDefault="00132DCD">
            <w:pPr>
              <w:jc w:val="center"/>
              <w:rPr>
                <w:rFonts w:ascii="仿宋" w:eastAsia="仿宋" w:hAnsi="仿宋" w:cs="黑体"/>
                <w:bCs/>
              </w:rPr>
            </w:pPr>
          </w:p>
        </w:tc>
      </w:tr>
      <w:tr w:rsidR="00D9081C" w:rsidRPr="00D9081C" w14:paraId="6A55FB96"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6E4D6616"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2A524C8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郭晓霞</w:t>
            </w:r>
          </w:p>
        </w:tc>
        <w:tc>
          <w:tcPr>
            <w:tcW w:w="954" w:type="dxa"/>
            <w:tcBorders>
              <w:top w:val="single" w:sz="4" w:space="0" w:color="auto"/>
              <w:left w:val="single" w:sz="4" w:space="0" w:color="auto"/>
              <w:bottom w:val="single" w:sz="4" w:space="0" w:color="auto"/>
              <w:right w:val="single" w:sz="4" w:space="0" w:color="auto"/>
            </w:tcBorders>
            <w:vAlign w:val="center"/>
          </w:tcPr>
          <w:p w14:paraId="324FD97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C55DFE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1963</w:t>
            </w:r>
          </w:p>
        </w:tc>
        <w:tc>
          <w:tcPr>
            <w:tcW w:w="1276" w:type="dxa"/>
            <w:tcBorders>
              <w:top w:val="single" w:sz="4" w:space="0" w:color="auto"/>
              <w:left w:val="single" w:sz="4" w:space="0" w:color="auto"/>
              <w:bottom w:val="single" w:sz="4" w:space="0" w:color="auto"/>
              <w:right w:val="single" w:sz="4" w:space="0" w:color="auto"/>
            </w:tcBorders>
            <w:vAlign w:val="center"/>
          </w:tcPr>
          <w:p w14:paraId="457B7390"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2C0D429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13BF73B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32C61DE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7576D1A7"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硕导</w:t>
            </w:r>
            <w:proofErr w:type="gramEnd"/>
          </w:p>
        </w:tc>
      </w:tr>
      <w:tr w:rsidR="00D9081C" w:rsidRPr="00D9081C" w14:paraId="646060C1"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FA19682"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75180471"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翁静</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356F4FC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A5427FD"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1967</w:t>
            </w:r>
          </w:p>
        </w:tc>
        <w:tc>
          <w:tcPr>
            <w:tcW w:w="1276" w:type="dxa"/>
            <w:tcBorders>
              <w:top w:val="single" w:sz="4" w:space="0" w:color="auto"/>
              <w:left w:val="single" w:sz="4" w:space="0" w:color="auto"/>
              <w:bottom w:val="single" w:sz="4" w:space="0" w:color="auto"/>
              <w:right w:val="single" w:sz="4" w:space="0" w:color="auto"/>
            </w:tcBorders>
            <w:vAlign w:val="center"/>
          </w:tcPr>
          <w:p w14:paraId="598ECC35"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563CE90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79C5120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185177E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0870A46B"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硕导</w:t>
            </w:r>
            <w:proofErr w:type="gramEnd"/>
          </w:p>
        </w:tc>
      </w:tr>
      <w:tr w:rsidR="00D9081C" w:rsidRPr="00D9081C" w14:paraId="51339E6D"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606CBBAE"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4668EDC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刘丽</w:t>
            </w:r>
          </w:p>
        </w:tc>
        <w:tc>
          <w:tcPr>
            <w:tcW w:w="954" w:type="dxa"/>
            <w:tcBorders>
              <w:top w:val="single" w:sz="4" w:space="0" w:color="auto"/>
              <w:left w:val="single" w:sz="4" w:space="0" w:color="auto"/>
              <w:bottom w:val="single" w:sz="4" w:space="0" w:color="auto"/>
              <w:right w:val="single" w:sz="4" w:space="0" w:color="auto"/>
            </w:tcBorders>
            <w:vAlign w:val="center"/>
          </w:tcPr>
          <w:p w14:paraId="4277F1B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E81F42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1972</w:t>
            </w:r>
          </w:p>
        </w:tc>
        <w:tc>
          <w:tcPr>
            <w:tcW w:w="1276" w:type="dxa"/>
            <w:tcBorders>
              <w:top w:val="single" w:sz="4" w:space="0" w:color="auto"/>
              <w:left w:val="single" w:sz="4" w:space="0" w:color="auto"/>
              <w:bottom w:val="single" w:sz="4" w:space="0" w:color="auto"/>
              <w:right w:val="single" w:sz="4" w:space="0" w:color="auto"/>
            </w:tcBorders>
            <w:vAlign w:val="center"/>
          </w:tcPr>
          <w:p w14:paraId="2A80EFE9"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2F8092C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728B29D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5FD1FA1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15755467"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硕导</w:t>
            </w:r>
            <w:proofErr w:type="gramEnd"/>
          </w:p>
        </w:tc>
      </w:tr>
      <w:tr w:rsidR="00D9081C" w:rsidRPr="00D9081C" w14:paraId="1DD51DD5"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4519F7A"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0A5FEA0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杨春</w:t>
            </w:r>
          </w:p>
        </w:tc>
        <w:tc>
          <w:tcPr>
            <w:tcW w:w="954" w:type="dxa"/>
            <w:tcBorders>
              <w:top w:val="single" w:sz="4" w:space="0" w:color="auto"/>
              <w:left w:val="single" w:sz="4" w:space="0" w:color="auto"/>
              <w:bottom w:val="single" w:sz="4" w:space="0" w:color="auto"/>
              <w:right w:val="single" w:sz="4" w:space="0" w:color="auto"/>
            </w:tcBorders>
            <w:vAlign w:val="center"/>
          </w:tcPr>
          <w:p w14:paraId="1CA1FF2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DC6A1F6"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1975</w:t>
            </w:r>
          </w:p>
        </w:tc>
        <w:tc>
          <w:tcPr>
            <w:tcW w:w="1276" w:type="dxa"/>
            <w:tcBorders>
              <w:top w:val="single" w:sz="4" w:space="0" w:color="auto"/>
              <w:left w:val="single" w:sz="4" w:space="0" w:color="auto"/>
              <w:bottom w:val="single" w:sz="4" w:space="0" w:color="auto"/>
              <w:right w:val="single" w:sz="4" w:space="0" w:color="auto"/>
            </w:tcBorders>
            <w:vAlign w:val="center"/>
          </w:tcPr>
          <w:p w14:paraId="18401A95"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6E48932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714234E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13F3835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000368B8"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硕导</w:t>
            </w:r>
            <w:proofErr w:type="gramEnd"/>
          </w:p>
        </w:tc>
      </w:tr>
      <w:tr w:rsidR="00D9081C" w:rsidRPr="00D9081C" w14:paraId="3F91C768"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13E636B2"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01CD0274" w14:textId="77777777" w:rsidR="00132DCD" w:rsidRPr="00D9081C" w:rsidRDefault="00132DCD">
            <w:pPr>
              <w:jc w:val="center"/>
              <w:rPr>
                <w:rFonts w:ascii="仿宋" w:eastAsia="仿宋" w:hAnsi="仿宋" w:cs="宋体"/>
                <w:kern w:val="0"/>
              </w:rPr>
            </w:pPr>
            <w:proofErr w:type="gramStart"/>
            <w:r w:rsidRPr="00D9081C">
              <w:rPr>
                <w:rFonts w:ascii="仿宋" w:eastAsia="仿宋" w:hAnsi="仿宋" w:cs="宋体" w:hint="eastAsia"/>
                <w:kern w:val="0"/>
              </w:rPr>
              <w:t>杨会营</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30E3C551"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2D1573DB" w14:textId="77777777" w:rsidR="00132DCD" w:rsidRPr="00D9081C" w:rsidRDefault="00132DCD">
            <w:pPr>
              <w:jc w:val="center"/>
              <w:rPr>
                <w:rFonts w:ascii="仿宋" w:eastAsia="仿宋" w:hAnsi="仿宋" w:cs="宋体"/>
                <w:kern w:val="0"/>
              </w:rPr>
            </w:pPr>
            <w:r w:rsidRPr="00D9081C">
              <w:rPr>
                <w:rFonts w:ascii="仿宋" w:eastAsia="仿宋" w:hAnsi="仿宋" w:cs="宋体"/>
                <w:kern w:val="0"/>
              </w:rPr>
              <w:t>1980</w:t>
            </w:r>
          </w:p>
        </w:tc>
        <w:tc>
          <w:tcPr>
            <w:tcW w:w="1276" w:type="dxa"/>
            <w:tcBorders>
              <w:top w:val="single" w:sz="4" w:space="0" w:color="auto"/>
              <w:left w:val="single" w:sz="4" w:space="0" w:color="auto"/>
              <w:bottom w:val="single" w:sz="4" w:space="0" w:color="auto"/>
              <w:right w:val="single" w:sz="4" w:space="0" w:color="auto"/>
            </w:tcBorders>
            <w:vAlign w:val="center"/>
          </w:tcPr>
          <w:p w14:paraId="2B0A6CF8"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4A031E1A"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74A6AFE2"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教学</w:t>
            </w:r>
          </w:p>
        </w:tc>
        <w:tc>
          <w:tcPr>
            <w:tcW w:w="955" w:type="dxa"/>
            <w:tcBorders>
              <w:top w:val="single" w:sz="6" w:space="0" w:color="auto"/>
              <w:left w:val="single" w:sz="6" w:space="0" w:color="auto"/>
              <w:bottom w:val="single" w:sz="6" w:space="0" w:color="auto"/>
              <w:right w:val="single" w:sz="6" w:space="0" w:color="auto"/>
            </w:tcBorders>
            <w:vAlign w:val="center"/>
          </w:tcPr>
          <w:p w14:paraId="39B670EE"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博士</w:t>
            </w:r>
          </w:p>
        </w:tc>
        <w:tc>
          <w:tcPr>
            <w:tcW w:w="955" w:type="dxa"/>
            <w:tcBorders>
              <w:top w:val="single" w:sz="6" w:space="0" w:color="auto"/>
              <w:left w:val="single" w:sz="4" w:space="0" w:color="auto"/>
              <w:bottom w:val="single" w:sz="6" w:space="0" w:color="auto"/>
              <w:right w:val="single" w:sz="4" w:space="0" w:color="auto"/>
            </w:tcBorders>
            <w:vAlign w:val="center"/>
          </w:tcPr>
          <w:p w14:paraId="27172FCE" w14:textId="77777777" w:rsidR="00132DCD" w:rsidRPr="00D9081C" w:rsidRDefault="00132DCD">
            <w:pPr>
              <w:jc w:val="center"/>
              <w:rPr>
                <w:rFonts w:ascii="仿宋" w:eastAsia="仿宋" w:hAnsi="仿宋" w:cs="宋体"/>
                <w:kern w:val="0"/>
              </w:rPr>
            </w:pPr>
          </w:p>
        </w:tc>
      </w:tr>
      <w:tr w:rsidR="00D9081C" w:rsidRPr="00D9081C" w14:paraId="330E3A72"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569BA4E4"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2C119CF1"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童学红</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3ABE826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99E3DE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1966</w:t>
            </w:r>
          </w:p>
        </w:tc>
        <w:tc>
          <w:tcPr>
            <w:tcW w:w="1276" w:type="dxa"/>
            <w:tcBorders>
              <w:top w:val="single" w:sz="4" w:space="0" w:color="auto"/>
              <w:left w:val="single" w:sz="4" w:space="0" w:color="auto"/>
              <w:bottom w:val="single" w:sz="4" w:space="0" w:color="auto"/>
              <w:right w:val="single" w:sz="4" w:space="0" w:color="auto"/>
            </w:tcBorders>
            <w:vAlign w:val="center"/>
          </w:tcPr>
          <w:p w14:paraId="06B9AA80"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1BCEB35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63C2C4F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420BA9C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547BF90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2729D751"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3E4EF45"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40BC0B5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李卫红</w:t>
            </w:r>
          </w:p>
        </w:tc>
        <w:tc>
          <w:tcPr>
            <w:tcW w:w="954" w:type="dxa"/>
            <w:tcBorders>
              <w:top w:val="single" w:sz="4" w:space="0" w:color="auto"/>
              <w:left w:val="single" w:sz="4" w:space="0" w:color="auto"/>
              <w:bottom w:val="single" w:sz="4" w:space="0" w:color="auto"/>
              <w:right w:val="single" w:sz="4" w:space="0" w:color="auto"/>
            </w:tcBorders>
            <w:vAlign w:val="center"/>
          </w:tcPr>
          <w:p w14:paraId="090B402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FA8D936"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1969</w:t>
            </w:r>
          </w:p>
        </w:tc>
        <w:tc>
          <w:tcPr>
            <w:tcW w:w="1276" w:type="dxa"/>
            <w:tcBorders>
              <w:top w:val="single" w:sz="4" w:space="0" w:color="auto"/>
              <w:left w:val="single" w:sz="4" w:space="0" w:color="auto"/>
              <w:bottom w:val="single" w:sz="4" w:space="0" w:color="auto"/>
              <w:right w:val="single" w:sz="4" w:space="0" w:color="auto"/>
            </w:tcBorders>
            <w:vAlign w:val="center"/>
          </w:tcPr>
          <w:p w14:paraId="5BA19334"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609920A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6D85D28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41EA393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51A0F6D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3F6AB196"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0B361007"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411889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王珂</w:t>
            </w:r>
          </w:p>
        </w:tc>
        <w:tc>
          <w:tcPr>
            <w:tcW w:w="954" w:type="dxa"/>
            <w:tcBorders>
              <w:top w:val="single" w:sz="4" w:space="0" w:color="auto"/>
              <w:left w:val="single" w:sz="4" w:space="0" w:color="auto"/>
              <w:bottom w:val="single" w:sz="4" w:space="0" w:color="auto"/>
              <w:right w:val="single" w:sz="4" w:space="0" w:color="auto"/>
            </w:tcBorders>
            <w:vAlign w:val="center"/>
          </w:tcPr>
          <w:p w14:paraId="1FB24E4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16725EA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1963</w:t>
            </w:r>
          </w:p>
        </w:tc>
        <w:tc>
          <w:tcPr>
            <w:tcW w:w="1276" w:type="dxa"/>
            <w:tcBorders>
              <w:top w:val="single" w:sz="4" w:space="0" w:color="auto"/>
              <w:left w:val="single" w:sz="4" w:space="0" w:color="auto"/>
              <w:bottom w:val="single" w:sz="4" w:space="0" w:color="auto"/>
              <w:right w:val="single" w:sz="4" w:space="0" w:color="auto"/>
            </w:tcBorders>
            <w:vAlign w:val="center"/>
          </w:tcPr>
          <w:p w14:paraId="3CA4EFA0"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1E899C40"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203C15E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3C20D97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5342A96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74B29BD2"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B2B8C0C"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50A8B04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尚宏伟</w:t>
            </w:r>
          </w:p>
        </w:tc>
        <w:tc>
          <w:tcPr>
            <w:tcW w:w="954" w:type="dxa"/>
            <w:tcBorders>
              <w:top w:val="single" w:sz="4" w:space="0" w:color="auto"/>
              <w:left w:val="single" w:sz="4" w:space="0" w:color="auto"/>
              <w:bottom w:val="single" w:sz="4" w:space="0" w:color="auto"/>
              <w:right w:val="single" w:sz="4" w:space="0" w:color="auto"/>
            </w:tcBorders>
            <w:vAlign w:val="center"/>
          </w:tcPr>
          <w:p w14:paraId="727F80D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207D906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1969</w:t>
            </w:r>
          </w:p>
        </w:tc>
        <w:tc>
          <w:tcPr>
            <w:tcW w:w="1276" w:type="dxa"/>
            <w:tcBorders>
              <w:top w:val="single" w:sz="4" w:space="0" w:color="auto"/>
              <w:left w:val="single" w:sz="4" w:space="0" w:color="auto"/>
              <w:bottom w:val="single" w:sz="4" w:space="0" w:color="auto"/>
              <w:right w:val="single" w:sz="4" w:space="0" w:color="auto"/>
            </w:tcBorders>
            <w:vAlign w:val="center"/>
          </w:tcPr>
          <w:p w14:paraId="0C1A1F3B"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612CE36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121D303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04CEF47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本科</w:t>
            </w:r>
          </w:p>
        </w:tc>
        <w:tc>
          <w:tcPr>
            <w:tcW w:w="955" w:type="dxa"/>
            <w:tcBorders>
              <w:top w:val="single" w:sz="6" w:space="0" w:color="auto"/>
              <w:left w:val="single" w:sz="4" w:space="0" w:color="auto"/>
              <w:bottom w:val="single" w:sz="6" w:space="0" w:color="auto"/>
              <w:right w:val="single" w:sz="4" w:space="0" w:color="auto"/>
            </w:tcBorders>
            <w:vAlign w:val="center"/>
          </w:tcPr>
          <w:p w14:paraId="1284335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61FE5D99"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0310B3DD"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2D0E06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路欣</w:t>
            </w:r>
          </w:p>
        </w:tc>
        <w:tc>
          <w:tcPr>
            <w:tcW w:w="954" w:type="dxa"/>
            <w:tcBorders>
              <w:top w:val="single" w:sz="4" w:space="0" w:color="auto"/>
              <w:left w:val="single" w:sz="4" w:space="0" w:color="auto"/>
              <w:bottom w:val="single" w:sz="4" w:space="0" w:color="auto"/>
              <w:right w:val="single" w:sz="4" w:space="0" w:color="auto"/>
            </w:tcBorders>
            <w:vAlign w:val="center"/>
          </w:tcPr>
          <w:p w14:paraId="123DB55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6461FCD4"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1969</w:t>
            </w:r>
          </w:p>
        </w:tc>
        <w:tc>
          <w:tcPr>
            <w:tcW w:w="1276" w:type="dxa"/>
            <w:tcBorders>
              <w:top w:val="single" w:sz="4" w:space="0" w:color="auto"/>
              <w:left w:val="single" w:sz="4" w:space="0" w:color="auto"/>
              <w:bottom w:val="single" w:sz="4" w:space="0" w:color="auto"/>
              <w:right w:val="single" w:sz="4" w:space="0" w:color="auto"/>
            </w:tcBorders>
            <w:vAlign w:val="center"/>
          </w:tcPr>
          <w:p w14:paraId="1E2D3C64"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487286F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6CB0AC3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50CC795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本科</w:t>
            </w:r>
          </w:p>
        </w:tc>
        <w:tc>
          <w:tcPr>
            <w:tcW w:w="955" w:type="dxa"/>
            <w:tcBorders>
              <w:top w:val="single" w:sz="6" w:space="0" w:color="auto"/>
              <w:left w:val="single" w:sz="4" w:space="0" w:color="auto"/>
              <w:bottom w:val="single" w:sz="6" w:space="0" w:color="auto"/>
              <w:right w:val="single" w:sz="4" w:space="0" w:color="auto"/>
            </w:tcBorders>
            <w:vAlign w:val="center"/>
          </w:tcPr>
          <w:p w14:paraId="4F5744F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02AD5186"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6599F8E" w14:textId="77777777" w:rsidR="00764A77" w:rsidRPr="00D9081C" w:rsidRDefault="00764A77"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674AF6C8" w14:textId="77777777" w:rsidR="00764A77" w:rsidRPr="00D9081C" w:rsidRDefault="00685718">
            <w:pPr>
              <w:jc w:val="center"/>
              <w:rPr>
                <w:rFonts w:ascii="仿宋" w:eastAsia="仿宋" w:hAnsi="仿宋" w:cs="黑体"/>
                <w:bCs/>
              </w:rPr>
            </w:pPr>
            <w:proofErr w:type="gramStart"/>
            <w:r w:rsidRPr="00D9081C">
              <w:rPr>
                <w:rFonts w:ascii="仿宋" w:eastAsia="仿宋" w:hAnsi="仿宋" w:cs="宋体" w:hint="eastAsia"/>
                <w:kern w:val="0"/>
              </w:rPr>
              <w:t>韩艳芳</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41EA3B96"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1FCB6AB" w14:textId="77777777" w:rsidR="00764A77" w:rsidRPr="00D9081C" w:rsidRDefault="00685718">
            <w:pPr>
              <w:jc w:val="center"/>
              <w:rPr>
                <w:rFonts w:ascii="仿宋" w:eastAsia="仿宋" w:hAnsi="仿宋" w:cs="黑体"/>
                <w:bCs/>
              </w:rPr>
            </w:pPr>
            <w:r w:rsidRPr="00D9081C">
              <w:rPr>
                <w:rFonts w:ascii="仿宋" w:eastAsia="仿宋" w:hAnsi="仿宋" w:cs="宋体"/>
                <w:kern w:val="0"/>
              </w:rPr>
              <w:t>1984</w:t>
            </w:r>
          </w:p>
        </w:tc>
        <w:tc>
          <w:tcPr>
            <w:tcW w:w="1276" w:type="dxa"/>
            <w:tcBorders>
              <w:top w:val="single" w:sz="4" w:space="0" w:color="auto"/>
              <w:left w:val="single" w:sz="4" w:space="0" w:color="auto"/>
              <w:bottom w:val="single" w:sz="4" w:space="0" w:color="auto"/>
              <w:right w:val="single" w:sz="4" w:space="0" w:color="auto"/>
            </w:tcBorders>
            <w:vAlign w:val="center"/>
          </w:tcPr>
          <w:p w14:paraId="66F89B68" w14:textId="77777777" w:rsidR="00764A77" w:rsidRPr="00D9081C" w:rsidRDefault="00132DCD">
            <w:pPr>
              <w:jc w:val="center"/>
              <w:rPr>
                <w:rFonts w:ascii="仿宋" w:eastAsia="仿宋" w:hAnsi="仿宋" w:cs="黑体"/>
                <w:bCs/>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6A6EC416"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366581FE"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6F38CCBB"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71130B81"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00754279"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E1D2652"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4F53EAD0"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梁雪</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616401E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4AAF588"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1991</w:t>
            </w:r>
          </w:p>
        </w:tc>
        <w:tc>
          <w:tcPr>
            <w:tcW w:w="1276" w:type="dxa"/>
            <w:tcBorders>
              <w:top w:val="single" w:sz="4" w:space="0" w:color="auto"/>
              <w:left w:val="single" w:sz="4" w:space="0" w:color="auto"/>
              <w:bottom w:val="single" w:sz="4" w:space="0" w:color="auto"/>
              <w:right w:val="single" w:sz="4" w:space="0" w:color="auto"/>
            </w:tcBorders>
          </w:tcPr>
          <w:p w14:paraId="3D9A35BA"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600BF9C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467B60D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063F5F3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4833A60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048AC592"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2D83CCF6"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45ACB4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董晓敏</w:t>
            </w:r>
          </w:p>
        </w:tc>
        <w:tc>
          <w:tcPr>
            <w:tcW w:w="954" w:type="dxa"/>
            <w:tcBorders>
              <w:top w:val="single" w:sz="4" w:space="0" w:color="auto"/>
              <w:left w:val="single" w:sz="4" w:space="0" w:color="auto"/>
              <w:bottom w:val="single" w:sz="4" w:space="0" w:color="auto"/>
              <w:right w:val="single" w:sz="4" w:space="0" w:color="auto"/>
            </w:tcBorders>
            <w:vAlign w:val="center"/>
          </w:tcPr>
          <w:p w14:paraId="1A34C32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752EE63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1276" w:type="dxa"/>
            <w:tcBorders>
              <w:top w:val="single" w:sz="4" w:space="0" w:color="auto"/>
              <w:left w:val="single" w:sz="4" w:space="0" w:color="auto"/>
              <w:bottom w:val="single" w:sz="4" w:space="0" w:color="auto"/>
              <w:right w:val="single" w:sz="4" w:space="0" w:color="auto"/>
            </w:tcBorders>
          </w:tcPr>
          <w:p w14:paraId="23430C5C"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5E3DFA0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0AAD481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34B27B2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3E2AA1B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1FA8ABA8"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5ACA2E94"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1969DAF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贺旭</w:t>
            </w:r>
          </w:p>
        </w:tc>
        <w:tc>
          <w:tcPr>
            <w:tcW w:w="954" w:type="dxa"/>
            <w:tcBorders>
              <w:top w:val="single" w:sz="4" w:space="0" w:color="auto"/>
              <w:left w:val="single" w:sz="4" w:space="0" w:color="auto"/>
              <w:bottom w:val="single" w:sz="4" w:space="0" w:color="auto"/>
              <w:right w:val="single" w:sz="4" w:space="0" w:color="auto"/>
            </w:tcBorders>
            <w:vAlign w:val="center"/>
          </w:tcPr>
          <w:p w14:paraId="0D02824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344CFFB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1276" w:type="dxa"/>
            <w:tcBorders>
              <w:top w:val="single" w:sz="4" w:space="0" w:color="auto"/>
              <w:left w:val="single" w:sz="4" w:space="0" w:color="auto"/>
              <w:bottom w:val="single" w:sz="4" w:space="0" w:color="auto"/>
              <w:right w:val="single" w:sz="4" w:space="0" w:color="auto"/>
            </w:tcBorders>
          </w:tcPr>
          <w:p w14:paraId="08FAD71E"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1A1B3FE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226EC4D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0E81B8E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21A059F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597278A5"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24CE0BB9"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0FA47AD2"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王庆松</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3408902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478DDA3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1986</w:t>
            </w:r>
          </w:p>
        </w:tc>
        <w:tc>
          <w:tcPr>
            <w:tcW w:w="1276" w:type="dxa"/>
            <w:tcBorders>
              <w:top w:val="single" w:sz="4" w:space="0" w:color="auto"/>
              <w:left w:val="single" w:sz="4" w:space="0" w:color="auto"/>
              <w:bottom w:val="single" w:sz="4" w:space="0" w:color="auto"/>
              <w:right w:val="single" w:sz="4" w:space="0" w:color="auto"/>
            </w:tcBorders>
          </w:tcPr>
          <w:p w14:paraId="27F856FB"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7D2D921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584AF51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4EAA5B8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7886763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5C44D2FB"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178B293C"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50B9ADB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陈曦</w:t>
            </w:r>
          </w:p>
        </w:tc>
        <w:tc>
          <w:tcPr>
            <w:tcW w:w="954" w:type="dxa"/>
            <w:tcBorders>
              <w:top w:val="single" w:sz="4" w:space="0" w:color="auto"/>
              <w:left w:val="single" w:sz="4" w:space="0" w:color="auto"/>
              <w:bottom w:val="single" w:sz="4" w:space="0" w:color="auto"/>
              <w:right w:val="single" w:sz="4" w:space="0" w:color="auto"/>
            </w:tcBorders>
            <w:vAlign w:val="center"/>
          </w:tcPr>
          <w:p w14:paraId="7E4A849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BCEAF9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1276" w:type="dxa"/>
            <w:tcBorders>
              <w:top w:val="single" w:sz="4" w:space="0" w:color="auto"/>
              <w:left w:val="single" w:sz="4" w:space="0" w:color="auto"/>
              <w:bottom w:val="single" w:sz="4" w:space="0" w:color="auto"/>
              <w:right w:val="single" w:sz="4" w:space="0" w:color="auto"/>
            </w:tcBorders>
          </w:tcPr>
          <w:p w14:paraId="1333EA96"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49BB3A1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2EB01D4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356125D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6AF536D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062274F0"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575EC61E"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69E34C0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石佳</w:t>
            </w:r>
          </w:p>
        </w:tc>
        <w:tc>
          <w:tcPr>
            <w:tcW w:w="954" w:type="dxa"/>
            <w:tcBorders>
              <w:top w:val="single" w:sz="4" w:space="0" w:color="auto"/>
              <w:left w:val="single" w:sz="4" w:space="0" w:color="auto"/>
              <w:bottom w:val="single" w:sz="4" w:space="0" w:color="auto"/>
              <w:right w:val="single" w:sz="4" w:space="0" w:color="auto"/>
            </w:tcBorders>
            <w:vAlign w:val="center"/>
          </w:tcPr>
          <w:p w14:paraId="4FE9A92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520AFE8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1276" w:type="dxa"/>
            <w:tcBorders>
              <w:top w:val="single" w:sz="4" w:space="0" w:color="auto"/>
              <w:left w:val="single" w:sz="4" w:space="0" w:color="auto"/>
              <w:bottom w:val="single" w:sz="4" w:space="0" w:color="auto"/>
              <w:right w:val="single" w:sz="4" w:space="0" w:color="auto"/>
            </w:tcBorders>
          </w:tcPr>
          <w:p w14:paraId="0AD283B1"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4912D53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7289CC5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2B70CBA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2142437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420D6602"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2ECCCB6"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017664C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陈晨</w:t>
            </w:r>
          </w:p>
        </w:tc>
        <w:tc>
          <w:tcPr>
            <w:tcW w:w="954" w:type="dxa"/>
            <w:tcBorders>
              <w:top w:val="single" w:sz="4" w:space="0" w:color="auto"/>
              <w:left w:val="single" w:sz="4" w:space="0" w:color="auto"/>
              <w:bottom w:val="single" w:sz="4" w:space="0" w:color="auto"/>
              <w:right w:val="single" w:sz="4" w:space="0" w:color="auto"/>
            </w:tcBorders>
            <w:vAlign w:val="center"/>
          </w:tcPr>
          <w:p w14:paraId="3605913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E9FEFA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1986</w:t>
            </w:r>
          </w:p>
        </w:tc>
        <w:tc>
          <w:tcPr>
            <w:tcW w:w="1276" w:type="dxa"/>
            <w:tcBorders>
              <w:top w:val="single" w:sz="4" w:space="0" w:color="auto"/>
              <w:left w:val="single" w:sz="4" w:space="0" w:color="auto"/>
              <w:bottom w:val="single" w:sz="4" w:space="0" w:color="auto"/>
              <w:right w:val="single" w:sz="4" w:space="0" w:color="auto"/>
            </w:tcBorders>
          </w:tcPr>
          <w:p w14:paraId="28B9995C"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733D210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0B291C1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4327F66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6F238E0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4D4532A8"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170F3A1D"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E3526C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潘晋</w:t>
            </w:r>
          </w:p>
        </w:tc>
        <w:tc>
          <w:tcPr>
            <w:tcW w:w="954" w:type="dxa"/>
            <w:tcBorders>
              <w:top w:val="single" w:sz="4" w:space="0" w:color="auto"/>
              <w:left w:val="single" w:sz="4" w:space="0" w:color="auto"/>
              <w:bottom w:val="single" w:sz="4" w:space="0" w:color="auto"/>
              <w:right w:val="single" w:sz="4" w:space="0" w:color="auto"/>
            </w:tcBorders>
            <w:vAlign w:val="center"/>
          </w:tcPr>
          <w:p w14:paraId="181D7BA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3E1CB97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1276" w:type="dxa"/>
            <w:tcBorders>
              <w:top w:val="single" w:sz="4" w:space="0" w:color="auto"/>
              <w:left w:val="single" w:sz="4" w:space="0" w:color="auto"/>
              <w:bottom w:val="single" w:sz="4" w:space="0" w:color="auto"/>
              <w:right w:val="single" w:sz="4" w:space="0" w:color="auto"/>
            </w:tcBorders>
          </w:tcPr>
          <w:p w14:paraId="6F02D161"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5A277251"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365985D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2370389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233898A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28481B3B"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2B537C3"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2D2920C9"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秦啸峰</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1DDB9D0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0D24FA5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1986</w:t>
            </w:r>
          </w:p>
        </w:tc>
        <w:tc>
          <w:tcPr>
            <w:tcW w:w="1276" w:type="dxa"/>
            <w:tcBorders>
              <w:top w:val="single" w:sz="4" w:space="0" w:color="auto"/>
              <w:left w:val="single" w:sz="4" w:space="0" w:color="auto"/>
              <w:bottom w:val="single" w:sz="4" w:space="0" w:color="auto"/>
              <w:right w:val="single" w:sz="4" w:space="0" w:color="auto"/>
            </w:tcBorders>
          </w:tcPr>
          <w:p w14:paraId="5EA5277C"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00E8A342"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77CBBAF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5DD0AB7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294DC9E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4A105E49"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1497E9F"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2B8B91F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陈茜文</w:t>
            </w:r>
          </w:p>
        </w:tc>
        <w:tc>
          <w:tcPr>
            <w:tcW w:w="954" w:type="dxa"/>
            <w:tcBorders>
              <w:top w:val="single" w:sz="4" w:space="0" w:color="auto"/>
              <w:left w:val="single" w:sz="4" w:space="0" w:color="auto"/>
              <w:bottom w:val="single" w:sz="4" w:space="0" w:color="auto"/>
              <w:right w:val="single" w:sz="4" w:space="0" w:color="auto"/>
            </w:tcBorders>
            <w:vAlign w:val="center"/>
          </w:tcPr>
          <w:p w14:paraId="246AD83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1F6888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1988</w:t>
            </w:r>
          </w:p>
        </w:tc>
        <w:tc>
          <w:tcPr>
            <w:tcW w:w="1276" w:type="dxa"/>
            <w:tcBorders>
              <w:top w:val="single" w:sz="4" w:space="0" w:color="auto"/>
              <w:left w:val="single" w:sz="4" w:space="0" w:color="auto"/>
              <w:bottom w:val="single" w:sz="4" w:space="0" w:color="auto"/>
              <w:right w:val="single" w:sz="4" w:space="0" w:color="auto"/>
            </w:tcBorders>
          </w:tcPr>
          <w:p w14:paraId="59DFAFBA"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75655DDD"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4CCEEBA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393470E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2BDCA0C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007F44B5"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0FE039D"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5BDD89D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张梦</w:t>
            </w:r>
          </w:p>
        </w:tc>
        <w:tc>
          <w:tcPr>
            <w:tcW w:w="954" w:type="dxa"/>
            <w:tcBorders>
              <w:top w:val="single" w:sz="4" w:space="0" w:color="auto"/>
              <w:left w:val="single" w:sz="4" w:space="0" w:color="auto"/>
              <w:bottom w:val="single" w:sz="4" w:space="0" w:color="auto"/>
              <w:right w:val="single" w:sz="4" w:space="0" w:color="auto"/>
            </w:tcBorders>
            <w:vAlign w:val="center"/>
          </w:tcPr>
          <w:p w14:paraId="5CFE7F1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2A5E316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1989</w:t>
            </w:r>
          </w:p>
        </w:tc>
        <w:tc>
          <w:tcPr>
            <w:tcW w:w="1276" w:type="dxa"/>
            <w:tcBorders>
              <w:top w:val="single" w:sz="4" w:space="0" w:color="auto"/>
              <w:left w:val="single" w:sz="4" w:space="0" w:color="auto"/>
              <w:bottom w:val="single" w:sz="4" w:space="0" w:color="auto"/>
              <w:right w:val="single" w:sz="4" w:space="0" w:color="auto"/>
            </w:tcBorders>
          </w:tcPr>
          <w:p w14:paraId="7A992D87"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61748555"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4E2C004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0914251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64E0007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4416A432"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2D7B74F3"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744253A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曲靖</w:t>
            </w:r>
          </w:p>
        </w:tc>
        <w:tc>
          <w:tcPr>
            <w:tcW w:w="954" w:type="dxa"/>
            <w:tcBorders>
              <w:top w:val="single" w:sz="4" w:space="0" w:color="auto"/>
              <w:left w:val="single" w:sz="4" w:space="0" w:color="auto"/>
              <w:bottom w:val="single" w:sz="4" w:space="0" w:color="auto"/>
              <w:right w:val="single" w:sz="4" w:space="0" w:color="auto"/>
            </w:tcBorders>
            <w:vAlign w:val="center"/>
          </w:tcPr>
          <w:p w14:paraId="2F90676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1DAC28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1276" w:type="dxa"/>
            <w:tcBorders>
              <w:top w:val="single" w:sz="4" w:space="0" w:color="auto"/>
              <w:left w:val="single" w:sz="4" w:space="0" w:color="auto"/>
              <w:bottom w:val="single" w:sz="4" w:space="0" w:color="auto"/>
              <w:right w:val="single" w:sz="4" w:space="0" w:color="auto"/>
            </w:tcBorders>
          </w:tcPr>
          <w:p w14:paraId="5065FADA"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73556B69" w14:textId="77777777" w:rsidR="00132DCD" w:rsidRPr="00D9081C" w:rsidRDefault="00132DCD">
            <w:pPr>
              <w:jc w:val="center"/>
              <w:rPr>
                <w:rFonts w:ascii="仿宋" w:eastAsia="仿宋" w:hAnsi="仿宋" w:cs="黑体"/>
                <w:bCs/>
              </w:rPr>
            </w:pPr>
          </w:p>
        </w:tc>
        <w:tc>
          <w:tcPr>
            <w:tcW w:w="724" w:type="dxa"/>
            <w:tcBorders>
              <w:top w:val="single" w:sz="6" w:space="0" w:color="auto"/>
              <w:left w:val="single" w:sz="6" w:space="0" w:color="auto"/>
              <w:bottom w:val="single" w:sz="6" w:space="0" w:color="auto"/>
              <w:right w:val="single" w:sz="6" w:space="0" w:color="auto"/>
            </w:tcBorders>
            <w:vAlign w:val="center"/>
          </w:tcPr>
          <w:p w14:paraId="2F06A2C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2C9F0A5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6C5CEDA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2A8797C7"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33A5DB5F"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7CDD90B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景朋</w:t>
            </w:r>
          </w:p>
        </w:tc>
        <w:tc>
          <w:tcPr>
            <w:tcW w:w="954" w:type="dxa"/>
            <w:tcBorders>
              <w:top w:val="single" w:sz="4" w:space="0" w:color="auto"/>
              <w:left w:val="single" w:sz="4" w:space="0" w:color="auto"/>
              <w:bottom w:val="single" w:sz="4" w:space="0" w:color="auto"/>
              <w:right w:val="single" w:sz="4" w:space="0" w:color="auto"/>
            </w:tcBorders>
            <w:vAlign w:val="center"/>
          </w:tcPr>
          <w:p w14:paraId="5B06C2E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2D7112A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1970</w:t>
            </w:r>
          </w:p>
        </w:tc>
        <w:tc>
          <w:tcPr>
            <w:tcW w:w="1276" w:type="dxa"/>
            <w:tcBorders>
              <w:top w:val="single" w:sz="4" w:space="0" w:color="auto"/>
              <w:left w:val="single" w:sz="4" w:space="0" w:color="auto"/>
              <w:bottom w:val="single" w:sz="4" w:space="0" w:color="auto"/>
              <w:right w:val="single" w:sz="4" w:space="0" w:color="auto"/>
            </w:tcBorders>
          </w:tcPr>
          <w:p w14:paraId="65E67E77"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568E929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369A924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62E9BAE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硕士</w:t>
            </w:r>
          </w:p>
        </w:tc>
        <w:tc>
          <w:tcPr>
            <w:tcW w:w="955" w:type="dxa"/>
            <w:tcBorders>
              <w:top w:val="single" w:sz="6" w:space="0" w:color="auto"/>
              <w:left w:val="single" w:sz="4" w:space="0" w:color="auto"/>
              <w:bottom w:val="single" w:sz="6" w:space="0" w:color="auto"/>
              <w:right w:val="single" w:sz="4" w:space="0" w:color="auto"/>
            </w:tcBorders>
            <w:vAlign w:val="center"/>
          </w:tcPr>
          <w:p w14:paraId="3BB504D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6D35DF9A"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2ED687CF"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7724D3D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田明君</w:t>
            </w:r>
          </w:p>
        </w:tc>
        <w:tc>
          <w:tcPr>
            <w:tcW w:w="954" w:type="dxa"/>
            <w:tcBorders>
              <w:top w:val="single" w:sz="4" w:space="0" w:color="auto"/>
              <w:left w:val="single" w:sz="4" w:space="0" w:color="auto"/>
              <w:bottom w:val="single" w:sz="4" w:space="0" w:color="auto"/>
              <w:right w:val="single" w:sz="4" w:space="0" w:color="auto"/>
            </w:tcBorders>
            <w:vAlign w:val="center"/>
          </w:tcPr>
          <w:p w14:paraId="5AE0799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70A5413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1276" w:type="dxa"/>
            <w:tcBorders>
              <w:top w:val="single" w:sz="4" w:space="0" w:color="auto"/>
              <w:left w:val="single" w:sz="4" w:space="0" w:color="auto"/>
              <w:bottom w:val="single" w:sz="4" w:space="0" w:color="auto"/>
              <w:right w:val="single" w:sz="4" w:space="0" w:color="auto"/>
            </w:tcBorders>
          </w:tcPr>
          <w:p w14:paraId="0EC4A185"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2875359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3394FC1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7598580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本科</w:t>
            </w:r>
          </w:p>
        </w:tc>
        <w:tc>
          <w:tcPr>
            <w:tcW w:w="955" w:type="dxa"/>
            <w:tcBorders>
              <w:top w:val="single" w:sz="6" w:space="0" w:color="auto"/>
              <w:left w:val="single" w:sz="4" w:space="0" w:color="auto"/>
              <w:bottom w:val="single" w:sz="6" w:space="0" w:color="auto"/>
              <w:right w:val="single" w:sz="4" w:space="0" w:color="auto"/>
            </w:tcBorders>
            <w:vAlign w:val="center"/>
          </w:tcPr>
          <w:p w14:paraId="7075AB3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47591C18"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6CFFE92"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46608F9"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王稳</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4972FB7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B2506B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1991</w:t>
            </w:r>
          </w:p>
        </w:tc>
        <w:tc>
          <w:tcPr>
            <w:tcW w:w="1276" w:type="dxa"/>
            <w:tcBorders>
              <w:top w:val="single" w:sz="4" w:space="0" w:color="auto"/>
              <w:left w:val="single" w:sz="4" w:space="0" w:color="auto"/>
              <w:bottom w:val="single" w:sz="4" w:space="0" w:color="auto"/>
              <w:right w:val="single" w:sz="4" w:space="0" w:color="auto"/>
            </w:tcBorders>
          </w:tcPr>
          <w:p w14:paraId="367FDDE5"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6270693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0D823B3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5825FEE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本科</w:t>
            </w:r>
          </w:p>
        </w:tc>
        <w:tc>
          <w:tcPr>
            <w:tcW w:w="955" w:type="dxa"/>
            <w:tcBorders>
              <w:top w:val="single" w:sz="6" w:space="0" w:color="auto"/>
              <w:left w:val="single" w:sz="4" w:space="0" w:color="auto"/>
              <w:bottom w:val="single" w:sz="6" w:space="0" w:color="auto"/>
              <w:right w:val="single" w:sz="4" w:space="0" w:color="auto"/>
            </w:tcBorders>
            <w:vAlign w:val="center"/>
          </w:tcPr>
          <w:p w14:paraId="44B0A28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0DF67860"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0979DE2"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1390C6C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霍秀丽</w:t>
            </w:r>
          </w:p>
        </w:tc>
        <w:tc>
          <w:tcPr>
            <w:tcW w:w="954" w:type="dxa"/>
            <w:tcBorders>
              <w:top w:val="single" w:sz="4" w:space="0" w:color="auto"/>
              <w:left w:val="single" w:sz="4" w:space="0" w:color="auto"/>
              <w:bottom w:val="single" w:sz="4" w:space="0" w:color="auto"/>
              <w:right w:val="single" w:sz="4" w:space="0" w:color="auto"/>
            </w:tcBorders>
            <w:vAlign w:val="center"/>
          </w:tcPr>
          <w:p w14:paraId="3426E52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3313A9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1989</w:t>
            </w:r>
          </w:p>
        </w:tc>
        <w:tc>
          <w:tcPr>
            <w:tcW w:w="1276" w:type="dxa"/>
            <w:tcBorders>
              <w:top w:val="single" w:sz="4" w:space="0" w:color="auto"/>
              <w:left w:val="single" w:sz="4" w:space="0" w:color="auto"/>
              <w:bottom w:val="single" w:sz="4" w:space="0" w:color="auto"/>
              <w:right w:val="single" w:sz="4" w:space="0" w:color="auto"/>
            </w:tcBorders>
          </w:tcPr>
          <w:p w14:paraId="22A0B820"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0AC4693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2C05F2D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7B413BD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本科</w:t>
            </w:r>
          </w:p>
        </w:tc>
        <w:tc>
          <w:tcPr>
            <w:tcW w:w="955" w:type="dxa"/>
            <w:tcBorders>
              <w:top w:val="single" w:sz="6" w:space="0" w:color="auto"/>
              <w:left w:val="single" w:sz="4" w:space="0" w:color="auto"/>
              <w:bottom w:val="single" w:sz="6" w:space="0" w:color="auto"/>
              <w:right w:val="single" w:sz="4" w:space="0" w:color="auto"/>
            </w:tcBorders>
            <w:vAlign w:val="center"/>
          </w:tcPr>
          <w:p w14:paraId="10A1102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3B6CAFDA"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4374AF2D"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6E7122F1"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刘念陶</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0556705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60206596"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1972</w:t>
            </w:r>
          </w:p>
        </w:tc>
        <w:tc>
          <w:tcPr>
            <w:tcW w:w="1276" w:type="dxa"/>
            <w:tcBorders>
              <w:top w:val="single" w:sz="4" w:space="0" w:color="auto"/>
              <w:left w:val="single" w:sz="4" w:space="0" w:color="auto"/>
              <w:bottom w:val="single" w:sz="4" w:space="0" w:color="auto"/>
              <w:right w:val="single" w:sz="4" w:space="0" w:color="auto"/>
            </w:tcBorders>
          </w:tcPr>
          <w:p w14:paraId="55E61D3B"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77FC564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268770B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34FCAEF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本科</w:t>
            </w:r>
          </w:p>
        </w:tc>
        <w:tc>
          <w:tcPr>
            <w:tcW w:w="955" w:type="dxa"/>
            <w:tcBorders>
              <w:top w:val="single" w:sz="6" w:space="0" w:color="auto"/>
              <w:left w:val="single" w:sz="4" w:space="0" w:color="auto"/>
              <w:bottom w:val="single" w:sz="6" w:space="0" w:color="auto"/>
              <w:right w:val="single" w:sz="4" w:space="0" w:color="auto"/>
            </w:tcBorders>
            <w:vAlign w:val="center"/>
          </w:tcPr>
          <w:p w14:paraId="5CD03AC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308E2A99"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53A30ED1"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17C52D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陆涛</w:t>
            </w:r>
          </w:p>
        </w:tc>
        <w:tc>
          <w:tcPr>
            <w:tcW w:w="954" w:type="dxa"/>
            <w:tcBorders>
              <w:top w:val="single" w:sz="4" w:space="0" w:color="auto"/>
              <w:left w:val="single" w:sz="4" w:space="0" w:color="auto"/>
              <w:bottom w:val="single" w:sz="4" w:space="0" w:color="auto"/>
              <w:right w:val="single" w:sz="4" w:space="0" w:color="auto"/>
            </w:tcBorders>
            <w:vAlign w:val="center"/>
          </w:tcPr>
          <w:p w14:paraId="0983306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08E432D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1276" w:type="dxa"/>
            <w:tcBorders>
              <w:top w:val="single" w:sz="4" w:space="0" w:color="auto"/>
              <w:left w:val="single" w:sz="4" w:space="0" w:color="auto"/>
              <w:bottom w:val="single" w:sz="4" w:space="0" w:color="auto"/>
              <w:right w:val="single" w:sz="4" w:space="0" w:color="auto"/>
            </w:tcBorders>
          </w:tcPr>
          <w:p w14:paraId="357F12A9"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66FBABD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5FFC5E2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6FB3D79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专科</w:t>
            </w:r>
          </w:p>
        </w:tc>
        <w:tc>
          <w:tcPr>
            <w:tcW w:w="955" w:type="dxa"/>
            <w:tcBorders>
              <w:top w:val="single" w:sz="6" w:space="0" w:color="auto"/>
              <w:left w:val="single" w:sz="4" w:space="0" w:color="auto"/>
              <w:bottom w:val="single" w:sz="6" w:space="0" w:color="auto"/>
              <w:right w:val="single" w:sz="4" w:space="0" w:color="auto"/>
            </w:tcBorders>
            <w:vAlign w:val="center"/>
          </w:tcPr>
          <w:p w14:paraId="616310F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77FE5E7A"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5904EDC5" w14:textId="77777777" w:rsidR="00764A77" w:rsidRPr="00D9081C" w:rsidRDefault="00764A77"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2D2295A1"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孙笑语</w:t>
            </w:r>
          </w:p>
        </w:tc>
        <w:tc>
          <w:tcPr>
            <w:tcW w:w="954" w:type="dxa"/>
            <w:tcBorders>
              <w:top w:val="single" w:sz="4" w:space="0" w:color="auto"/>
              <w:left w:val="single" w:sz="4" w:space="0" w:color="auto"/>
              <w:bottom w:val="single" w:sz="4" w:space="0" w:color="auto"/>
              <w:right w:val="single" w:sz="4" w:space="0" w:color="auto"/>
            </w:tcBorders>
            <w:vAlign w:val="center"/>
          </w:tcPr>
          <w:p w14:paraId="22D30D05"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15A72FE4" w14:textId="77777777" w:rsidR="00764A77" w:rsidRPr="00D9081C" w:rsidRDefault="00685718">
            <w:pPr>
              <w:jc w:val="center"/>
              <w:rPr>
                <w:rFonts w:ascii="仿宋" w:eastAsia="仿宋" w:hAnsi="仿宋" w:cs="黑体"/>
                <w:bCs/>
              </w:rPr>
            </w:pPr>
            <w:r w:rsidRPr="00D9081C">
              <w:rPr>
                <w:rFonts w:ascii="仿宋" w:eastAsia="仿宋" w:hAnsi="仿宋" w:cs="宋体"/>
                <w:kern w:val="0"/>
              </w:rPr>
              <w:t>1992</w:t>
            </w:r>
          </w:p>
        </w:tc>
        <w:tc>
          <w:tcPr>
            <w:tcW w:w="1276" w:type="dxa"/>
            <w:tcBorders>
              <w:top w:val="single" w:sz="4" w:space="0" w:color="auto"/>
              <w:left w:val="single" w:sz="4" w:space="0" w:color="auto"/>
              <w:bottom w:val="single" w:sz="4" w:space="0" w:color="auto"/>
              <w:right w:val="single" w:sz="4" w:space="0" w:color="auto"/>
            </w:tcBorders>
            <w:vAlign w:val="center"/>
          </w:tcPr>
          <w:p w14:paraId="49E504B6" w14:textId="77777777" w:rsidR="00764A77" w:rsidRPr="00D9081C" w:rsidRDefault="00132DCD">
            <w:pPr>
              <w:jc w:val="center"/>
              <w:rPr>
                <w:rFonts w:ascii="仿宋" w:eastAsia="仿宋" w:hAnsi="仿宋" w:cs="黑体"/>
                <w:bCs/>
              </w:rPr>
            </w:pPr>
            <w:r w:rsidRPr="00D9081C">
              <w:rPr>
                <w:rFonts w:ascii="仿宋" w:eastAsia="仿宋" w:hAnsi="仿宋" w:cs="宋体" w:hint="eastAsia"/>
                <w:kern w:val="0"/>
              </w:rPr>
              <w:t>初级</w:t>
            </w:r>
          </w:p>
        </w:tc>
        <w:tc>
          <w:tcPr>
            <w:tcW w:w="992" w:type="dxa"/>
            <w:tcBorders>
              <w:top w:val="single" w:sz="6" w:space="0" w:color="auto"/>
              <w:left w:val="single" w:sz="6" w:space="0" w:color="auto"/>
              <w:bottom w:val="single" w:sz="6" w:space="0" w:color="auto"/>
              <w:right w:val="single" w:sz="6" w:space="0" w:color="auto"/>
            </w:tcBorders>
            <w:vAlign w:val="center"/>
          </w:tcPr>
          <w:p w14:paraId="71F28D82"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012BBACD"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05AA06A5"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66CD95F2" w14:textId="77777777" w:rsidR="00764A77" w:rsidRPr="00D9081C" w:rsidRDefault="00685718">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3BF3493D"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47B6F0B"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E5FFB9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张俊波</w:t>
            </w:r>
          </w:p>
        </w:tc>
        <w:tc>
          <w:tcPr>
            <w:tcW w:w="954" w:type="dxa"/>
            <w:tcBorders>
              <w:top w:val="single" w:sz="4" w:space="0" w:color="auto"/>
              <w:left w:val="single" w:sz="4" w:space="0" w:color="auto"/>
              <w:bottom w:val="single" w:sz="4" w:space="0" w:color="auto"/>
              <w:right w:val="single" w:sz="4" w:space="0" w:color="auto"/>
            </w:tcBorders>
            <w:vAlign w:val="center"/>
          </w:tcPr>
          <w:p w14:paraId="0343E72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5F06F94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1992</w:t>
            </w:r>
          </w:p>
        </w:tc>
        <w:tc>
          <w:tcPr>
            <w:tcW w:w="1276" w:type="dxa"/>
            <w:tcBorders>
              <w:top w:val="single" w:sz="4" w:space="0" w:color="auto"/>
              <w:left w:val="single" w:sz="4" w:space="0" w:color="auto"/>
              <w:bottom w:val="single" w:sz="4" w:space="0" w:color="auto"/>
              <w:right w:val="single" w:sz="4" w:space="0" w:color="auto"/>
            </w:tcBorders>
          </w:tcPr>
          <w:p w14:paraId="299661FB"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初级</w:t>
            </w:r>
          </w:p>
        </w:tc>
        <w:tc>
          <w:tcPr>
            <w:tcW w:w="992" w:type="dxa"/>
            <w:tcBorders>
              <w:top w:val="single" w:sz="6" w:space="0" w:color="auto"/>
              <w:left w:val="single" w:sz="6" w:space="0" w:color="auto"/>
              <w:bottom w:val="single" w:sz="6" w:space="0" w:color="auto"/>
              <w:right w:val="single" w:sz="6" w:space="0" w:color="auto"/>
            </w:tcBorders>
            <w:vAlign w:val="center"/>
          </w:tcPr>
          <w:p w14:paraId="0939995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01BCC9E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429A128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2BC4E78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D9081C" w:rsidRPr="00D9081C" w14:paraId="19244BC4"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7F4D7429"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596E424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曹义平</w:t>
            </w:r>
          </w:p>
        </w:tc>
        <w:tc>
          <w:tcPr>
            <w:tcW w:w="954" w:type="dxa"/>
            <w:tcBorders>
              <w:top w:val="single" w:sz="4" w:space="0" w:color="auto"/>
              <w:left w:val="single" w:sz="4" w:space="0" w:color="auto"/>
              <w:bottom w:val="single" w:sz="4" w:space="0" w:color="auto"/>
              <w:right w:val="single" w:sz="4" w:space="0" w:color="auto"/>
            </w:tcBorders>
            <w:vAlign w:val="center"/>
          </w:tcPr>
          <w:p w14:paraId="75F1818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4D02C274"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1994</w:t>
            </w:r>
          </w:p>
        </w:tc>
        <w:tc>
          <w:tcPr>
            <w:tcW w:w="1276" w:type="dxa"/>
            <w:tcBorders>
              <w:top w:val="single" w:sz="4" w:space="0" w:color="auto"/>
              <w:left w:val="single" w:sz="4" w:space="0" w:color="auto"/>
              <w:bottom w:val="single" w:sz="4" w:space="0" w:color="auto"/>
              <w:right w:val="single" w:sz="4" w:space="0" w:color="auto"/>
            </w:tcBorders>
          </w:tcPr>
          <w:p w14:paraId="7DEAAEC8"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初级</w:t>
            </w:r>
          </w:p>
        </w:tc>
        <w:tc>
          <w:tcPr>
            <w:tcW w:w="992" w:type="dxa"/>
            <w:tcBorders>
              <w:top w:val="single" w:sz="6" w:space="0" w:color="auto"/>
              <w:left w:val="single" w:sz="6" w:space="0" w:color="auto"/>
              <w:bottom w:val="single" w:sz="6" w:space="0" w:color="auto"/>
              <w:right w:val="single" w:sz="6" w:space="0" w:color="auto"/>
            </w:tcBorders>
            <w:vAlign w:val="center"/>
          </w:tcPr>
          <w:p w14:paraId="2F403C4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4E55089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2F378DC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学士</w:t>
            </w:r>
          </w:p>
        </w:tc>
        <w:tc>
          <w:tcPr>
            <w:tcW w:w="955" w:type="dxa"/>
            <w:tcBorders>
              <w:top w:val="single" w:sz="6" w:space="0" w:color="auto"/>
              <w:left w:val="single" w:sz="4" w:space="0" w:color="auto"/>
              <w:bottom w:val="single" w:sz="6" w:space="0" w:color="auto"/>
              <w:right w:val="single" w:sz="4" w:space="0" w:color="auto"/>
            </w:tcBorders>
            <w:vAlign w:val="center"/>
          </w:tcPr>
          <w:p w14:paraId="0146EDF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r w:rsidR="00132DCD" w:rsidRPr="00D9081C" w14:paraId="1259A465" w14:textId="77777777" w:rsidTr="00D56D71">
        <w:trPr>
          <w:jc w:val="center"/>
        </w:trPr>
        <w:tc>
          <w:tcPr>
            <w:tcW w:w="954" w:type="dxa"/>
            <w:tcBorders>
              <w:top w:val="single" w:sz="6" w:space="0" w:color="auto"/>
              <w:left w:val="single" w:sz="6" w:space="0" w:color="auto"/>
              <w:bottom w:val="single" w:sz="6" w:space="0" w:color="auto"/>
              <w:right w:val="single" w:sz="6" w:space="0" w:color="auto"/>
            </w:tcBorders>
            <w:vAlign w:val="center"/>
          </w:tcPr>
          <w:p w14:paraId="207B5DAC" w14:textId="77777777" w:rsidR="00132DCD" w:rsidRPr="00D9081C" w:rsidRDefault="00132DCD" w:rsidP="00311D4B">
            <w:pPr>
              <w:pStyle w:val="af"/>
              <w:numPr>
                <w:ilvl w:val="0"/>
                <w:numId w:val="9"/>
              </w:numPr>
              <w:ind w:left="0" w:firstLineChars="0" w:firstLine="0"/>
              <w:jc w:val="center"/>
              <w:rPr>
                <w:rFonts w:ascii="仿宋" w:eastAsia="仿宋" w:hAnsi="仿宋" w:cs="黑体"/>
                <w:bCs/>
              </w:rPr>
            </w:pPr>
          </w:p>
        </w:tc>
        <w:tc>
          <w:tcPr>
            <w:tcW w:w="954" w:type="dxa"/>
            <w:tcBorders>
              <w:top w:val="single" w:sz="4" w:space="0" w:color="auto"/>
              <w:left w:val="single" w:sz="4" w:space="0" w:color="auto"/>
              <w:bottom w:val="single" w:sz="4" w:space="0" w:color="auto"/>
              <w:right w:val="single" w:sz="4" w:space="0" w:color="auto"/>
            </w:tcBorders>
            <w:vAlign w:val="center"/>
          </w:tcPr>
          <w:p w14:paraId="37C548B1"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张梦楠</w:t>
            </w:r>
            <w:proofErr w:type="gramEnd"/>
          </w:p>
        </w:tc>
        <w:tc>
          <w:tcPr>
            <w:tcW w:w="954" w:type="dxa"/>
            <w:tcBorders>
              <w:top w:val="single" w:sz="4" w:space="0" w:color="auto"/>
              <w:left w:val="single" w:sz="4" w:space="0" w:color="auto"/>
              <w:bottom w:val="single" w:sz="4" w:space="0" w:color="auto"/>
              <w:right w:val="single" w:sz="4" w:space="0" w:color="auto"/>
            </w:tcBorders>
            <w:vAlign w:val="center"/>
          </w:tcPr>
          <w:p w14:paraId="26828F2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79BA62B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1992</w:t>
            </w:r>
          </w:p>
        </w:tc>
        <w:tc>
          <w:tcPr>
            <w:tcW w:w="1276" w:type="dxa"/>
            <w:tcBorders>
              <w:top w:val="single" w:sz="4" w:space="0" w:color="auto"/>
              <w:left w:val="single" w:sz="4" w:space="0" w:color="auto"/>
              <w:bottom w:val="single" w:sz="4" w:space="0" w:color="auto"/>
              <w:right w:val="single" w:sz="4" w:space="0" w:color="auto"/>
            </w:tcBorders>
          </w:tcPr>
          <w:p w14:paraId="7E6921D9" w14:textId="77777777" w:rsidR="00132DCD" w:rsidRPr="00D9081C" w:rsidRDefault="00132DCD" w:rsidP="00132DCD">
            <w:pPr>
              <w:jc w:val="center"/>
              <w:rPr>
                <w:rFonts w:ascii="仿宋" w:eastAsia="仿宋" w:hAnsi="仿宋"/>
              </w:rPr>
            </w:pPr>
            <w:r w:rsidRPr="00D9081C">
              <w:rPr>
                <w:rFonts w:ascii="仿宋" w:eastAsia="仿宋" w:hAnsi="仿宋" w:cs="宋体" w:hint="eastAsia"/>
                <w:kern w:val="0"/>
              </w:rPr>
              <w:t>初级</w:t>
            </w:r>
          </w:p>
        </w:tc>
        <w:tc>
          <w:tcPr>
            <w:tcW w:w="992" w:type="dxa"/>
            <w:tcBorders>
              <w:top w:val="single" w:sz="6" w:space="0" w:color="auto"/>
              <w:left w:val="single" w:sz="6" w:space="0" w:color="auto"/>
              <w:bottom w:val="single" w:sz="6" w:space="0" w:color="auto"/>
              <w:right w:val="single" w:sz="6" w:space="0" w:color="auto"/>
            </w:tcBorders>
            <w:vAlign w:val="center"/>
          </w:tcPr>
          <w:p w14:paraId="2244844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c>
          <w:tcPr>
            <w:tcW w:w="724" w:type="dxa"/>
            <w:tcBorders>
              <w:top w:val="single" w:sz="6" w:space="0" w:color="auto"/>
              <w:left w:val="single" w:sz="6" w:space="0" w:color="auto"/>
              <w:bottom w:val="single" w:sz="6" w:space="0" w:color="auto"/>
              <w:right w:val="single" w:sz="6" w:space="0" w:color="auto"/>
            </w:tcBorders>
            <w:vAlign w:val="center"/>
          </w:tcPr>
          <w:p w14:paraId="3993A12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技术</w:t>
            </w:r>
          </w:p>
        </w:tc>
        <w:tc>
          <w:tcPr>
            <w:tcW w:w="955" w:type="dxa"/>
            <w:tcBorders>
              <w:top w:val="single" w:sz="6" w:space="0" w:color="auto"/>
              <w:left w:val="single" w:sz="6" w:space="0" w:color="auto"/>
              <w:bottom w:val="single" w:sz="6" w:space="0" w:color="auto"/>
              <w:right w:val="single" w:sz="6" w:space="0" w:color="auto"/>
            </w:tcBorders>
            <w:vAlign w:val="center"/>
          </w:tcPr>
          <w:p w14:paraId="6F99938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专科</w:t>
            </w:r>
          </w:p>
        </w:tc>
        <w:tc>
          <w:tcPr>
            <w:tcW w:w="955" w:type="dxa"/>
            <w:tcBorders>
              <w:top w:val="single" w:sz="6" w:space="0" w:color="auto"/>
              <w:left w:val="single" w:sz="4" w:space="0" w:color="auto"/>
              <w:bottom w:val="single" w:sz="6" w:space="0" w:color="auto"/>
              <w:right w:val="single" w:sz="4" w:space="0" w:color="auto"/>
            </w:tcBorders>
            <w:vAlign w:val="center"/>
          </w:tcPr>
          <w:p w14:paraId="71BD9DB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 xml:space="preserve">　</w:t>
            </w:r>
          </w:p>
        </w:tc>
      </w:tr>
    </w:tbl>
    <w:p w14:paraId="140481D9" w14:textId="77777777" w:rsidR="00764A77" w:rsidRPr="00D9081C" w:rsidRDefault="00764A77">
      <w:pPr>
        <w:jc w:val="center"/>
        <w:rPr>
          <w:rFonts w:ascii="黑体" w:eastAsia="黑体" w:hAnsi="黑体" w:cs="黑体"/>
          <w:bCs/>
        </w:rPr>
      </w:pPr>
    </w:p>
    <w:p w14:paraId="0BF61C6E" w14:textId="77777777" w:rsidR="00764A77" w:rsidRPr="00D9081C" w:rsidRDefault="00685718">
      <w:pPr>
        <w:spacing w:beforeLines="50" w:before="163"/>
        <w:ind w:firstLineChars="200" w:firstLine="480"/>
        <w:rPr>
          <w:rFonts w:ascii="楷体" w:eastAsia="楷体" w:hAnsi="楷体"/>
        </w:rPr>
      </w:pPr>
      <w:r w:rsidRPr="00D9081C">
        <w:rPr>
          <w:rFonts w:ascii="楷体" w:eastAsia="楷体" w:hAnsi="楷体" w:cs="仿宋_GB2312" w:hint="eastAsia"/>
          <w:bCs/>
        </w:rPr>
        <w:t>注：（1）</w:t>
      </w:r>
      <w:r w:rsidRPr="00D9081C">
        <w:rPr>
          <w:rFonts w:ascii="楷体" w:eastAsia="楷体" w:hAnsi="楷体" w:cs="仿宋_GB2312" w:hint="eastAsia"/>
        </w:rPr>
        <w:t>固定人员：指高等</w:t>
      </w:r>
      <w:bookmarkStart w:id="104" w:name="_Hlk134762307"/>
      <w:r w:rsidRPr="00D9081C">
        <w:rPr>
          <w:rFonts w:ascii="楷体" w:eastAsia="楷体" w:hAnsi="楷体" w:cs="仿宋_GB2312" w:hint="eastAsia"/>
        </w:rPr>
        <w:t>学校聘用的聘期2年以上的全职人员</w:t>
      </w:r>
      <w:bookmarkEnd w:id="104"/>
      <w:r w:rsidRPr="00D9081C">
        <w:rPr>
          <w:rFonts w:ascii="楷体" w:eastAsia="楷体" w:hAnsi="楷体" w:cs="仿宋_GB2312" w:hint="eastAsia"/>
        </w:rPr>
        <w:t>，包括教学、技术和管理人员。（2）</w:t>
      </w:r>
      <w:r w:rsidRPr="00D9081C">
        <w:rPr>
          <w:rFonts w:ascii="楷体" w:eastAsia="楷体" w:hAnsi="楷体" w:cs="宋体" w:hint="eastAsia"/>
          <w:bCs/>
        </w:rPr>
        <w:t>示范中心职务：</w:t>
      </w:r>
      <w:r w:rsidRPr="00D9081C">
        <w:rPr>
          <w:rFonts w:ascii="楷体" w:eastAsia="楷体" w:hAnsi="楷体" w:hint="eastAsia"/>
        </w:rPr>
        <w:t>示范中心主任、副主任。（3）</w:t>
      </w:r>
      <w:r w:rsidRPr="00D9081C">
        <w:rPr>
          <w:rFonts w:ascii="楷体" w:eastAsia="楷体" w:hAnsi="楷体" w:cs="宋体" w:hint="eastAsia"/>
          <w:bCs/>
        </w:rPr>
        <w:t>工作性质：</w:t>
      </w:r>
      <w:r w:rsidRPr="00D9081C">
        <w:rPr>
          <w:rFonts w:ascii="楷体" w:eastAsia="楷体" w:hAnsi="楷体" w:hint="eastAsia"/>
        </w:rPr>
        <w:t>教学、技术、管理、其他。具有多种性质的，选填其中主要工作性质即可。（4）</w:t>
      </w:r>
      <w:r w:rsidRPr="00D9081C">
        <w:rPr>
          <w:rFonts w:ascii="楷体" w:eastAsia="楷体" w:hAnsi="楷体" w:cs="宋体"/>
          <w:bCs/>
        </w:rPr>
        <w:t>学位：</w:t>
      </w:r>
      <w:r w:rsidRPr="00D9081C">
        <w:rPr>
          <w:rFonts w:ascii="楷体" w:eastAsia="楷体" w:hAnsi="楷体"/>
        </w:rPr>
        <w:t>博士、硕士、学士、其</w:t>
      </w:r>
      <w:r w:rsidRPr="00D9081C">
        <w:rPr>
          <w:rFonts w:ascii="楷体" w:eastAsia="楷体" w:hAnsi="楷体" w:hint="eastAsia"/>
        </w:rPr>
        <w:t>他</w:t>
      </w:r>
      <w:r w:rsidRPr="00D9081C">
        <w:rPr>
          <w:rFonts w:ascii="楷体" w:eastAsia="楷体" w:hAnsi="楷体"/>
        </w:rPr>
        <w:t>，一般以学位证书为准</w:t>
      </w:r>
      <w:r w:rsidRPr="00D9081C">
        <w:rPr>
          <w:rFonts w:ascii="楷体" w:eastAsia="楷体" w:hAnsi="楷体" w:hint="eastAsia"/>
        </w:rPr>
        <w:t>。（5）</w:t>
      </w:r>
      <w:r w:rsidRPr="00D9081C">
        <w:rPr>
          <w:rFonts w:ascii="楷体" w:eastAsia="楷体" w:hAnsi="楷体" w:hint="eastAsia"/>
          <w:bCs/>
        </w:rPr>
        <w:t>备注：</w:t>
      </w:r>
      <w:r w:rsidRPr="00D9081C">
        <w:rPr>
          <w:rFonts w:ascii="楷体" w:eastAsia="楷体" w:hAnsi="楷体" w:hint="eastAsia"/>
        </w:rPr>
        <w:t>是否院士、博士生导师、杰出青年基金获得者、长江学者等，获得时间。</w:t>
      </w:r>
    </w:p>
    <w:p w14:paraId="7BAD5D15" w14:textId="77777777" w:rsidR="00764A77" w:rsidRPr="00D9081C" w:rsidRDefault="00685718" w:rsidP="001F03F7">
      <w:pPr>
        <w:pStyle w:val="af"/>
        <w:numPr>
          <w:ilvl w:val="0"/>
          <w:numId w:val="3"/>
        </w:numPr>
        <w:spacing w:beforeLines="50" w:before="163" w:afterLines="50" w:after="163"/>
        <w:ind w:firstLineChars="0"/>
        <w:rPr>
          <w:rFonts w:ascii="黑体" w:eastAsia="黑体" w:hAnsi="黑体"/>
          <w:sz w:val="28"/>
          <w:szCs w:val="28"/>
        </w:rPr>
      </w:pPr>
      <w:r w:rsidRPr="00D9081C">
        <w:rPr>
          <w:rFonts w:ascii="黑体" w:eastAsia="黑体" w:hAnsi="黑体" w:hint="eastAsia"/>
          <w:sz w:val="28"/>
          <w:szCs w:val="28"/>
        </w:rPr>
        <w:t>本年度流动人员情况</w:t>
      </w:r>
    </w:p>
    <w:tbl>
      <w:tblPr>
        <w:tblW w:w="8592"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3"/>
        <w:gridCol w:w="993"/>
        <w:gridCol w:w="567"/>
        <w:gridCol w:w="708"/>
        <w:gridCol w:w="993"/>
        <w:gridCol w:w="708"/>
        <w:gridCol w:w="2127"/>
        <w:gridCol w:w="992"/>
        <w:gridCol w:w="791"/>
      </w:tblGrid>
      <w:tr w:rsidR="00D9081C" w:rsidRPr="00D9081C" w14:paraId="4F057C2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4D8E684" w14:textId="77777777" w:rsidR="001F03F7" w:rsidRPr="00D9081C" w:rsidRDefault="001F03F7">
            <w:pPr>
              <w:jc w:val="center"/>
              <w:rPr>
                <w:rFonts w:ascii="黑体" w:eastAsia="黑体" w:hAnsi="黑体" w:cs="黑体"/>
                <w:bCs/>
              </w:rPr>
            </w:pPr>
            <w:r w:rsidRPr="00D9081C">
              <w:rPr>
                <w:rFonts w:ascii="黑体" w:eastAsia="黑体" w:hAnsi="黑体" w:cs="黑体" w:hint="eastAsia"/>
                <w:bCs/>
              </w:rPr>
              <w:t>序号</w:t>
            </w:r>
          </w:p>
        </w:tc>
        <w:tc>
          <w:tcPr>
            <w:tcW w:w="993" w:type="dxa"/>
            <w:tcBorders>
              <w:top w:val="single" w:sz="6" w:space="0" w:color="auto"/>
              <w:left w:val="single" w:sz="6" w:space="0" w:color="auto"/>
              <w:bottom w:val="single" w:sz="6" w:space="0" w:color="auto"/>
              <w:right w:val="single" w:sz="6" w:space="0" w:color="auto"/>
            </w:tcBorders>
            <w:vAlign w:val="center"/>
          </w:tcPr>
          <w:p w14:paraId="50102168" w14:textId="77777777" w:rsidR="001F03F7" w:rsidRPr="00D9081C" w:rsidRDefault="001F03F7">
            <w:pPr>
              <w:jc w:val="center"/>
              <w:rPr>
                <w:rFonts w:ascii="黑体" w:eastAsia="黑体" w:hAnsi="黑体" w:cs="黑体"/>
                <w:bCs/>
              </w:rPr>
            </w:pPr>
            <w:r w:rsidRPr="00D9081C">
              <w:rPr>
                <w:rFonts w:ascii="黑体" w:eastAsia="黑体" w:hAnsi="黑体" w:cs="黑体" w:hint="eastAsia"/>
                <w:bCs/>
              </w:rPr>
              <w:t>姓名</w:t>
            </w:r>
          </w:p>
        </w:tc>
        <w:tc>
          <w:tcPr>
            <w:tcW w:w="567" w:type="dxa"/>
            <w:tcBorders>
              <w:top w:val="single" w:sz="6" w:space="0" w:color="auto"/>
              <w:left w:val="single" w:sz="6" w:space="0" w:color="auto"/>
              <w:bottom w:val="single" w:sz="6" w:space="0" w:color="auto"/>
              <w:right w:val="single" w:sz="6" w:space="0" w:color="auto"/>
            </w:tcBorders>
            <w:vAlign w:val="center"/>
          </w:tcPr>
          <w:p w14:paraId="15DE6940" w14:textId="77777777" w:rsidR="001F03F7" w:rsidRPr="00D9081C" w:rsidRDefault="001F03F7">
            <w:pPr>
              <w:jc w:val="center"/>
              <w:rPr>
                <w:rFonts w:ascii="黑体" w:eastAsia="黑体" w:hAnsi="黑体" w:cs="黑体"/>
                <w:bCs/>
              </w:rPr>
            </w:pPr>
            <w:r w:rsidRPr="00D9081C">
              <w:rPr>
                <w:rFonts w:ascii="黑体" w:eastAsia="黑体" w:hAnsi="黑体" w:cs="黑体" w:hint="eastAsia"/>
                <w:bCs/>
              </w:rPr>
              <w:t>性别</w:t>
            </w:r>
          </w:p>
        </w:tc>
        <w:tc>
          <w:tcPr>
            <w:tcW w:w="708" w:type="dxa"/>
            <w:tcBorders>
              <w:top w:val="single" w:sz="6" w:space="0" w:color="auto"/>
              <w:left w:val="single" w:sz="6" w:space="0" w:color="auto"/>
              <w:bottom w:val="single" w:sz="6" w:space="0" w:color="auto"/>
              <w:right w:val="single" w:sz="6" w:space="0" w:color="auto"/>
            </w:tcBorders>
            <w:vAlign w:val="center"/>
          </w:tcPr>
          <w:p w14:paraId="10788742" w14:textId="77777777" w:rsidR="001F03F7" w:rsidRPr="00D9081C" w:rsidRDefault="001F03F7">
            <w:pPr>
              <w:jc w:val="center"/>
              <w:rPr>
                <w:rFonts w:ascii="黑体" w:eastAsia="黑体" w:hAnsi="黑体" w:cs="黑体"/>
                <w:bCs/>
              </w:rPr>
            </w:pPr>
            <w:r w:rsidRPr="00D9081C">
              <w:rPr>
                <w:rFonts w:ascii="黑体" w:eastAsia="黑体" w:hAnsi="黑体" w:cs="黑体" w:hint="eastAsia"/>
                <w:bCs/>
              </w:rPr>
              <w:t>出生年份</w:t>
            </w:r>
          </w:p>
        </w:tc>
        <w:tc>
          <w:tcPr>
            <w:tcW w:w="993" w:type="dxa"/>
            <w:tcBorders>
              <w:top w:val="single" w:sz="6" w:space="0" w:color="auto"/>
              <w:left w:val="single" w:sz="6" w:space="0" w:color="auto"/>
              <w:bottom w:val="single" w:sz="6" w:space="0" w:color="auto"/>
              <w:right w:val="single" w:sz="6" w:space="0" w:color="auto"/>
            </w:tcBorders>
            <w:vAlign w:val="center"/>
          </w:tcPr>
          <w:p w14:paraId="7AE99BA1" w14:textId="77777777" w:rsidR="001F03F7" w:rsidRPr="00D9081C" w:rsidRDefault="001F03F7">
            <w:pPr>
              <w:jc w:val="center"/>
              <w:rPr>
                <w:rFonts w:ascii="黑体" w:eastAsia="黑体" w:hAnsi="黑体" w:cs="黑体"/>
                <w:bCs/>
              </w:rPr>
            </w:pPr>
            <w:r w:rsidRPr="00D9081C">
              <w:rPr>
                <w:rFonts w:ascii="黑体" w:eastAsia="黑体" w:hAnsi="黑体" w:cs="黑体" w:hint="eastAsia"/>
                <w:bCs/>
              </w:rPr>
              <w:t>职称</w:t>
            </w:r>
          </w:p>
        </w:tc>
        <w:tc>
          <w:tcPr>
            <w:tcW w:w="708" w:type="dxa"/>
            <w:tcBorders>
              <w:top w:val="single" w:sz="6" w:space="0" w:color="auto"/>
              <w:left w:val="single" w:sz="6" w:space="0" w:color="auto"/>
              <w:bottom w:val="single" w:sz="6" w:space="0" w:color="auto"/>
              <w:right w:val="single" w:sz="6" w:space="0" w:color="auto"/>
            </w:tcBorders>
            <w:vAlign w:val="center"/>
          </w:tcPr>
          <w:p w14:paraId="6F047994" w14:textId="77777777" w:rsidR="001F03F7" w:rsidRPr="00D9081C" w:rsidRDefault="000B5947">
            <w:pPr>
              <w:jc w:val="center"/>
              <w:rPr>
                <w:rFonts w:ascii="黑体" w:eastAsia="黑体" w:hAnsi="黑体" w:cs="黑体"/>
                <w:bCs/>
              </w:rPr>
            </w:pPr>
            <w:r w:rsidRPr="00D9081C">
              <w:rPr>
                <w:rFonts w:ascii="黑体" w:eastAsia="黑体" w:hAnsi="黑体" w:cs="黑体" w:hint="eastAsia"/>
                <w:bCs/>
              </w:rPr>
              <w:t>国别</w:t>
            </w:r>
          </w:p>
        </w:tc>
        <w:tc>
          <w:tcPr>
            <w:tcW w:w="2127" w:type="dxa"/>
            <w:tcBorders>
              <w:top w:val="single" w:sz="6" w:space="0" w:color="auto"/>
              <w:left w:val="single" w:sz="6" w:space="0" w:color="auto"/>
              <w:bottom w:val="single" w:sz="6" w:space="0" w:color="auto"/>
              <w:right w:val="single" w:sz="6" w:space="0" w:color="auto"/>
            </w:tcBorders>
            <w:vAlign w:val="center"/>
          </w:tcPr>
          <w:p w14:paraId="19B919FB" w14:textId="77777777" w:rsidR="001F03F7" w:rsidRPr="00D9081C" w:rsidRDefault="000B5947">
            <w:pPr>
              <w:jc w:val="center"/>
              <w:rPr>
                <w:rFonts w:ascii="黑体" w:eastAsia="黑体" w:hAnsi="黑体" w:cs="黑体"/>
                <w:bCs/>
              </w:rPr>
            </w:pPr>
            <w:r w:rsidRPr="00D9081C">
              <w:rPr>
                <w:rFonts w:ascii="黑体" w:eastAsia="黑体" w:hAnsi="黑体" w:cs="黑体" w:hint="eastAsia"/>
                <w:bCs/>
              </w:rPr>
              <w:t>工作单位</w:t>
            </w:r>
          </w:p>
        </w:tc>
        <w:tc>
          <w:tcPr>
            <w:tcW w:w="992" w:type="dxa"/>
            <w:tcBorders>
              <w:top w:val="single" w:sz="6" w:space="0" w:color="auto"/>
              <w:left w:val="single" w:sz="6" w:space="0" w:color="auto"/>
              <w:bottom w:val="single" w:sz="6" w:space="0" w:color="auto"/>
              <w:right w:val="single" w:sz="6" w:space="0" w:color="auto"/>
            </w:tcBorders>
            <w:vAlign w:val="center"/>
          </w:tcPr>
          <w:p w14:paraId="6D26655B" w14:textId="77777777" w:rsidR="001F03F7" w:rsidRPr="00D9081C" w:rsidRDefault="000B5947">
            <w:pPr>
              <w:jc w:val="center"/>
              <w:rPr>
                <w:rFonts w:ascii="黑体" w:eastAsia="黑体" w:hAnsi="黑体" w:cs="黑体"/>
                <w:bCs/>
              </w:rPr>
            </w:pPr>
            <w:r w:rsidRPr="00D9081C">
              <w:rPr>
                <w:rFonts w:ascii="黑体" w:eastAsia="黑体" w:hAnsi="黑体" w:cs="黑体" w:hint="eastAsia"/>
                <w:bCs/>
              </w:rPr>
              <w:t>类型</w:t>
            </w:r>
          </w:p>
        </w:tc>
        <w:tc>
          <w:tcPr>
            <w:tcW w:w="791" w:type="dxa"/>
            <w:tcBorders>
              <w:top w:val="single" w:sz="6" w:space="0" w:color="auto"/>
              <w:left w:val="single" w:sz="4" w:space="0" w:color="auto"/>
              <w:bottom w:val="single" w:sz="6" w:space="0" w:color="auto"/>
              <w:right w:val="single" w:sz="4" w:space="0" w:color="auto"/>
            </w:tcBorders>
            <w:vAlign w:val="center"/>
          </w:tcPr>
          <w:p w14:paraId="750B5695" w14:textId="77777777" w:rsidR="001F03F7" w:rsidRPr="00D9081C" w:rsidRDefault="00383B8D">
            <w:pPr>
              <w:jc w:val="center"/>
              <w:rPr>
                <w:rFonts w:ascii="黑体" w:eastAsia="黑体" w:hAnsi="黑体" w:cs="黑体"/>
                <w:bCs/>
              </w:rPr>
            </w:pPr>
            <w:r w:rsidRPr="00D9081C">
              <w:rPr>
                <w:rFonts w:ascii="黑体" w:eastAsia="黑体" w:hAnsi="黑体" w:cs="黑体" w:hint="eastAsia"/>
                <w:bCs/>
              </w:rPr>
              <w:t>工作期限</w:t>
            </w:r>
          </w:p>
        </w:tc>
      </w:tr>
      <w:tr w:rsidR="00D9081C" w:rsidRPr="00D9081C" w14:paraId="0C6081C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078BEE9" w14:textId="77777777" w:rsidR="00891A44" w:rsidRPr="00D9081C" w:rsidRDefault="00891A44"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340A2D8"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王伟</w:t>
            </w:r>
          </w:p>
        </w:tc>
        <w:tc>
          <w:tcPr>
            <w:tcW w:w="567" w:type="dxa"/>
            <w:tcBorders>
              <w:top w:val="single" w:sz="4" w:space="0" w:color="auto"/>
              <w:left w:val="single" w:sz="4" w:space="0" w:color="auto"/>
              <w:bottom w:val="single" w:sz="4" w:space="0" w:color="auto"/>
              <w:right w:val="single" w:sz="4" w:space="0" w:color="auto"/>
            </w:tcBorders>
            <w:vAlign w:val="center"/>
          </w:tcPr>
          <w:p w14:paraId="71B42D21"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8344413" w14:textId="77777777" w:rsidR="00891A44" w:rsidRPr="00D9081C" w:rsidRDefault="00891A44">
            <w:pPr>
              <w:jc w:val="center"/>
              <w:rPr>
                <w:rFonts w:ascii="仿宋" w:eastAsia="仿宋" w:hAnsi="仿宋" w:cs="黑体"/>
                <w:bCs/>
              </w:rPr>
            </w:pPr>
            <w:r w:rsidRPr="00D9081C">
              <w:rPr>
                <w:rFonts w:ascii="仿宋" w:eastAsia="仿宋" w:hAnsi="仿宋" w:cs="宋体"/>
                <w:kern w:val="0"/>
              </w:rPr>
              <w:t>1967</w:t>
            </w:r>
          </w:p>
        </w:tc>
        <w:tc>
          <w:tcPr>
            <w:tcW w:w="993" w:type="dxa"/>
            <w:tcBorders>
              <w:top w:val="single" w:sz="4" w:space="0" w:color="auto"/>
              <w:left w:val="single" w:sz="4" w:space="0" w:color="auto"/>
              <w:bottom w:val="single" w:sz="4" w:space="0" w:color="auto"/>
              <w:right w:val="single" w:sz="4" w:space="0" w:color="auto"/>
            </w:tcBorders>
            <w:vAlign w:val="center"/>
          </w:tcPr>
          <w:p w14:paraId="782454C1" w14:textId="77777777" w:rsidR="00891A44" w:rsidRPr="00D9081C" w:rsidRDefault="00132DCD">
            <w:pPr>
              <w:jc w:val="center"/>
              <w:rPr>
                <w:rFonts w:ascii="仿宋" w:eastAsia="仿宋" w:hAnsi="仿宋" w:cs="黑体"/>
                <w:bCs/>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4D477BC" w14:textId="347EC72D" w:rsidR="00891A44" w:rsidRPr="00D9081C" w:rsidRDefault="00891A44">
            <w:pPr>
              <w:jc w:val="center"/>
              <w:rPr>
                <w:rFonts w:ascii="仿宋" w:eastAsia="仿宋" w:hAnsi="仿宋" w:cs="黑体"/>
                <w:bCs/>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vAlign w:val="center"/>
          </w:tcPr>
          <w:p w14:paraId="06023873"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E3C3C64" w14:textId="77777777" w:rsidR="00891A44" w:rsidRPr="00D9081C" w:rsidRDefault="00891A44">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7E58D0B"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长期</w:t>
            </w:r>
          </w:p>
        </w:tc>
      </w:tr>
      <w:tr w:rsidR="00D9081C" w:rsidRPr="00D9081C" w14:paraId="7D9CAAF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D5EFA7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FBBA54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黄海霞</w:t>
            </w:r>
          </w:p>
        </w:tc>
        <w:tc>
          <w:tcPr>
            <w:tcW w:w="567" w:type="dxa"/>
            <w:tcBorders>
              <w:top w:val="single" w:sz="4" w:space="0" w:color="auto"/>
              <w:left w:val="single" w:sz="4" w:space="0" w:color="auto"/>
              <w:bottom w:val="single" w:sz="4" w:space="0" w:color="auto"/>
              <w:right w:val="single" w:sz="4" w:space="0" w:color="auto"/>
            </w:tcBorders>
            <w:vAlign w:val="center"/>
          </w:tcPr>
          <w:p w14:paraId="0CBFC2E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3A4B704"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1975</w:t>
            </w:r>
          </w:p>
        </w:tc>
        <w:tc>
          <w:tcPr>
            <w:tcW w:w="993" w:type="dxa"/>
            <w:tcBorders>
              <w:top w:val="single" w:sz="4" w:space="0" w:color="auto"/>
              <w:left w:val="single" w:sz="4" w:space="0" w:color="auto"/>
              <w:bottom w:val="single" w:sz="4" w:space="0" w:color="auto"/>
              <w:right w:val="single" w:sz="4" w:space="0" w:color="auto"/>
            </w:tcBorders>
            <w:vAlign w:val="center"/>
          </w:tcPr>
          <w:p w14:paraId="510DD68A"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1AEC4DE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675E56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3EF2AC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949570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733C28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E57B67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6010E3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刘希成</w:t>
            </w:r>
          </w:p>
        </w:tc>
        <w:tc>
          <w:tcPr>
            <w:tcW w:w="567" w:type="dxa"/>
            <w:tcBorders>
              <w:top w:val="single" w:sz="4" w:space="0" w:color="auto"/>
              <w:left w:val="single" w:sz="4" w:space="0" w:color="auto"/>
              <w:bottom w:val="single" w:sz="4" w:space="0" w:color="auto"/>
              <w:right w:val="single" w:sz="4" w:space="0" w:color="auto"/>
            </w:tcBorders>
            <w:vAlign w:val="center"/>
          </w:tcPr>
          <w:p w14:paraId="718B12F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7F64914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50257BE6"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490F083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0B9E6E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6DC71CD"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206BAA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BD8DA9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7BAACC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F83322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刘琰</w:t>
            </w:r>
          </w:p>
        </w:tc>
        <w:tc>
          <w:tcPr>
            <w:tcW w:w="567" w:type="dxa"/>
            <w:tcBorders>
              <w:top w:val="single" w:sz="4" w:space="0" w:color="auto"/>
              <w:left w:val="single" w:sz="4" w:space="0" w:color="auto"/>
              <w:bottom w:val="single" w:sz="4" w:space="0" w:color="auto"/>
              <w:right w:val="single" w:sz="4" w:space="0" w:color="auto"/>
            </w:tcBorders>
            <w:vAlign w:val="center"/>
          </w:tcPr>
          <w:p w14:paraId="5728A0B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4CA996E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1979</w:t>
            </w:r>
          </w:p>
        </w:tc>
        <w:tc>
          <w:tcPr>
            <w:tcW w:w="993" w:type="dxa"/>
            <w:tcBorders>
              <w:top w:val="single" w:sz="4" w:space="0" w:color="auto"/>
              <w:left w:val="single" w:sz="4" w:space="0" w:color="auto"/>
              <w:bottom w:val="single" w:sz="4" w:space="0" w:color="auto"/>
              <w:right w:val="single" w:sz="4" w:space="0" w:color="auto"/>
            </w:tcBorders>
            <w:vAlign w:val="center"/>
          </w:tcPr>
          <w:p w14:paraId="210F8F70"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6CFE7BE6"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9E419F1"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EC42843"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64979F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8E75B7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9468EDF"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2E3EDD0"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曲显俊</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14:paraId="7D26EE2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598AFA6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1961</w:t>
            </w:r>
          </w:p>
        </w:tc>
        <w:tc>
          <w:tcPr>
            <w:tcW w:w="993" w:type="dxa"/>
            <w:tcBorders>
              <w:top w:val="single" w:sz="4" w:space="0" w:color="auto"/>
              <w:left w:val="single" w:sz="4" w:space="0" w:color="auto"/>
              <w:bottom w:val="single" w:sz="4" w:space="0" w:color="auto"/>
              <w:right w:val="single" w:sz="4" w:space="0" w:color="auto"/>
            </w:tcBorders>
            <w:vAlign w:val="center"/>
          </w:tcPr>
          <w:p w14:paraId="43B42C3C"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7211E13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2F92E7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C78ED24"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62E4A5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5CFBDA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EAC352C"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F80D67E" w14:textId="77777777" w:rsidR="00132DCD" w:rsidRPr="00D9081C" w:rsidRDefault="00132DCD">
            <w:pPr>
              <w:jc w:val="center"/>
              <w:rPr>
                <w:rFonts w:ascii="仿宋" w:eastAsia="仿宋" w:hAnsi="仿宋" w:cs="黑体"/>
                <w:bCs/>
              </w:rPr>
            </w:pPr>
            <w:proofErr w:type="gramStart"/>
            <w:r w:rsidRPr="00D9081C">
              <w:rPr>
                <w:rFonts w:ascii="仿宋" w:eastAsia="仿宋" w:hAnsi="仿宋" w:cs="宋体" w:hint="eastAsia"/>
                <w:kern w:val="0"/>
              </w:rPr>
              <w:t>罗大力</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14:paraId="7CB15CD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B437F5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1960</w:t>
            </w:r>
          </w:p>
        </w:tc>
        <w:tc>
          <w:tcPr>
            <w:tcW w:w="993" w:type="dxa"/>
            <w:tcBorders>
              <w:top w:val="single" w:sz="4" w:space="0" w:color="auto"/>
              <w:left w:val="single" w:sz="4" w:space="0" w:color="auto"/>
              <w:bottom w:val="single" w:sz="4" w:space="0" w:color="auto"/>
              <w:right w:val="single" w:sz="4" w:space="0" w:color="auto"/>
            </w:tcBorders>
            <w:vAlign w:val="center"/>
          </w:tcPr>
          <w:p w14:paraId="277A1C48"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129BB58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A9088F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w:t>
            </w:r>
            <w:r w:rsidRPr="00D9081C">
              <w:rPr>
                <w:rFonts w:ascii="仿宋" w:eastAsia="仿宋" w:hAnsi="仿宋" w:cs="宋体" w:hint="eastAsia"/>
                <w:kern w:val="0"/>
              </w:rPr>
              <w:lastRenderedPageBreak/>
              <w:t>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5E31BB0" w14:textId="77777777" w:rsidR="00132DCD" w:rsidRPr="00D9081C" w:rsidRDefault="00132DCD">
            <w:pPr>
              <w:jc w:val="center"/>
              <w:rPr>
                <w:rFonts w:ascii="仿宋" w:eastAsia="仿宋" w:hAnsi="仿宋"/>
              </w:rPr>
            </w:pPr>
            <w:r w:rsidRPr="00D9081C">
              <w:rPr>
                <w:rFonts w:ascii="仿宋" w:eastAsia="仿宋" w:hAnsi="仿宋" w:cs="黑体" w:hint="eastAsia"/>
                <w:bCs/>
              </w:rPr>
              <w:lastRenderedPageBreak/>
              <w:t>校内兼</w:t>
            </w:r>
            <w:r w:rsidRPr="00D9081C">
              <w:rPr>
                <w:rFonts w:ascii="仿宋" w:eastAsia="仿宋" w:hAnsi="仿宋" w:cs="黑体" w:hint="eastAsia"/>
                <w:bCs/>
              </w:rPr>
              <w:lastRenderedPageBreak/>
              <w:t>职人员</w:t>
            </w:r>
          </w:p>
        </w:tc>
        <w:tc>
          <w:tcPr>
            <w:tcW w:w="791" w:type="dxa"/>
            <w:tcBorders>
              <w:top w:val="single" w:sz="6" w:space="0" w:color="auto"/>
              <w:left w:val="single" w:sz="4" w:space="0" w:color="auto"/>
              <w:bottom w:val="single" w:sz="6" w:space="0" w:color="auto"/>
              <w:right w:val="single" w:sz="4" w:space="0" w:color="auto"/>
            </w:tcBorders>
            <w:vAlign w:val="center"/>
          </w:tcPr>
          <w:p w14:paraId="44A9EC01" w14:textId="77777777" w:rsidR="00132DCD" w:rsidRPr="00D9081C" w:rsidRDefault="00132DCD">
            <w:pPr>
              <w:jc w:val="center"/>
              <w:rPr>
                <w:rFonts w:ascii="仿宋" w:eastAsia="仿宋" w:hAnsi="仿宋"/>
              </w:rPr>
            </w:pPr>
            <w:r w:rsidRPr="00D9081C">
              <w:rPr>
                <w:rFonts w:ascii="仿宋" w:eastAsia="仿宋" w:hAnsi="仿宋" w:cs="宋体" w:hint="eastAsia"/>
                <w:kern w:val="0"/>
              </w:rPr>
              <w:lastRenderedPageBreak/>
              <w:t>长期</w:t>
            </w:r>
          </w:p>
        </w:tc>
      </w:tr>
      <w:tr w:rsidR="00D9081C" w:rsidRPr="00D9081C" w14:paraId="022C734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DAA861B"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1E791A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金增亮</w:t>
            </w:r>
          </w:p>
        </w:tc>
        <w:tc>
          <w:tcPr>
            <w:tcW w:w="567" w:type="dxa"/>
            <w:tcBorders>
              <w:top w:val="single" w:sz="4" w:space="0" w:color="auto"/>
              <w:left w:val="single" w:sz="4" w:space="0" w:color="auto"/>
              <w:bottom w:val="single" w:sz="4" w:space="0" w:color="auto"/>
              <w:right w:val="single" w:sz="4" w:space="0" w:color="auto"/>
            </w:tcBorders>
            <w:vAlign w:val="center"/>
          </w:tcPr>
          <w:p w14:paraId="4BCA7C7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3215DD2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993" w:type="dxa"/>
            <w:tcBorders>
              <w:top w:val="single" w:sz="4" w:space="0" w:color="auto"/>
              <w:left w:val="single" w:sz="4" w:space="0" w:color="auto"/>
              <w:bottom w:val="single" w:sz="4" w:space="0" w:color="auto"/>
              <w:right w:val="single" w:sz="4" w:space="0" w:color="auto"/>
            </w:tcBorders>
            <w:vAlign w:val="center"/>
          </w:tcPr>
          <w:p w14:paraId="0BD2585F"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1F94EC4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F387F3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5750F4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6D8471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3AAA78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E4F6BE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7EB08C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江梦溪</w:t>
            </w:r>
          </w:p>
        </w:tc>
        <w:tc>
          <w:tcPr>
            <w:tcW w:w="567" w:type="dxa"/>
            <w:tcBorders>
              <w:top w:val="single" w:sz="4" w:space="0" w:color="auto"/>
              <w:left w:val="single" w:sz="4" w:space="0" w:color="auto"/>
              <w:bottom w:val="single" w:sz="4" w:space="0" w:color="auto"/>
              <w:right w:val="single" w:sz="4" w:space="0" w:color="auto"/>
            </w:tcBorders>
            <w:vAlign w:val="center"/>
          </w:tcPr>
          <w:p w14:paraId="1EBBDFD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887A52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993" w:type="dxa"/>
            <w:tcBorders>
              <w:top w:val="single" w:sz="4" w:space="0" w:color="auto"/>
              <w:left w:val="single" w:sz="4" w:space="0" w:color="auto"/>
              <w:bottom w:val="single" w:sz="4" w:space="0" w:color="auto"/>
              <w:right w:val="single" w:sz="4" w:space="0" w:color="auto"/>
            </w:tcBorders>
            <w:vAlign w:val="center"/>
          </w:tcPr>
          <w:p w14:paraId="76D8C0A1"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7462E86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17ACAC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EC2FF6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9CCDF9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47CD04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4E8DF2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4C6769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吴建辉</w:t>
            </w:r>
          </w:p>
        </w:tc>
        <w:tc>
          <w:tcPr>
            <w:tcW w:w="567" w:type="dxa"/>
            <w:tcBorders>
              <w:top w:val="single" w:sz="4" w:space="0" w:color="auto"/>
              <w:left w:val="single" w:sz="4" w:space="0" w:color="auto"/>
              <w:bottom w:val="single" w:sz="4" w:space="0" w:color="auto"/>
              <w:right w:val="single" w:sz="4" w:space="0" w:color="auto"/>
            </w:tcBorders>
            <w:vAlign w:val="center"/>
          </w:tcPr>
          <w:p w14:paraId="0CC1913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8ECFAE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1978</w:t>
            </w:r>
          </w:p>
        </w:tc>
        <w:tc>
          <w:tcPr>
            <w:tcW w:w="993" w:type="dxa"/>
            <w:tcBorders>
              <w:top w:val="single" w:sz="4" w:space="0" w:color="auto"/>
              <w:left w:val="single" w:sz="4" w:space="0" w:color="auto"/>
              <w:bottom w:val="single" w:sz="4" w:space="0" w:color="auto"/>
              <w:right w:val="single" w:sz="4" w:space="0" w:color="auto"/>
            </w:tcBorders>
            <w:vAlign w:val="center"/>
          </w:tcPr>
          <w:p w14:paraId="3662E097"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A4EC4D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AE1561A"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1B0E49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A3D15D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84D9370" w14:textId="77777777" w:rsidTr="00A007FA">
        <w:trPr>
          <w:trHeight w:val="751"/>
          <w:jc w:val="center"/>
        </w:trPr>
        <w:tc>
          <w:tcPr>
            <w:tcW w:w="713" w:type="dxa"/>
            <w:tcBorders>
              <w:top w:val="single" w:sz="6" w:space="0" w:color="auto"/>
              <w:left w:val="single" w:sz="6" w:space="0" w:color="auto"/>
              <w:bottom w:val="single" w:sz="6" w:space="0" w:color="auto"/>
              <w:right w:val="single" w:sz="6" w:space="0" w:color="auto"/>
            </w:tcBorders>
            <w:vAlign w:val="center"/>
          </w:tcPr>
          <w:p w14:paraId="134EEA1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5784ED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王雯</w:t>
            </w:r>
          </w:p>
        </w:tc>
        <w:tc>
          <w:tcPr>
            <w:tcW w:w="567" w:type="dxa"/>
            <w:tcBorders>
              <w:top w:val="single" w:sz="4" w:space="0" w:color="auto"/>
              <w:left w:val="single" w:sz="4" w:space="0" w:color="auto"/>
              <w:bottom w:val="single" w:sz="4" w:space="0" w:color="auto"/>
              <w:right w:val="single" w:sz="4" w:space="0" w:color="auto"/>
            </w:tcBorders>
            <w:vAlign w:val="center"/>
          </w:tcPr>
          <w:p w14:paraId="0374CAE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2988FA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1972</w:t>
            </w:r>
          </w:p>
        </w:tc>
        <w:tc>
          <w:tcPr>
            <w:tcW w:w="993" w:type="dxa"/>
            <w:tcBorders>
              <w:top w:val="single" w:sz="4" w:space="0" w:color="auto"/>
              <w:left w:val="single" w:sz="4" w:space="0" w:color="auto"/>
              <w:bottom w:val="single" w:sz="4" w:space="0" w:color="auto"/>
              <w:right w:val="single" w:sz="4" w:space="0" w:color="auto"/>
            </w:tcBorders>
            <w:vAlign w:val="center"/>
          </w:tcPr>
          <w:p w14:paraId="21CBD90E"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452AA5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25D33D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C9B1C25"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5938B24"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BE088A1"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31DDB5F"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B75A16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曲爱娟</w:t>
            </w:r>
          </w:p>
        </w:tc>
        <w:tc>
          <w:tcPr>
            <w:tcW w:w="567" w:type="dxa"/>
            <w:tcBorders>
              <w:top w:val="single" w:sz="4" w:space="0" w:color="auto"/>
              <w:left w:val="single" w:sz="4" w:space="0" w:color="auto"/>
              <w:bottom w:val="single" w:sz="4" w:space="0" w:color="auto"/>
              <w:right w:val="single" w:sz="4" w:space="0" w:color="auto"/>
            </w:tcBorders>
            <w:vAlign w:val="center"/>
          </w:tcPr>
          <w:p w14:paraId="7ABCE63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BD8E655"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1979</w:t>
            </w:r>
          </w:p>
        </w:tc>
        <w:tc>
          <w:tcPr>
            <w:tcW w:w="993" w:type="dxa"/>
            <w:tcBorders>
              <w:top w:val="single" w:sz="4" w:space="0" w:color="auto"/>
              <w:left w:val="single" w:sz="4" w:space="0" w:color="auto"/>
              <w:bottom w:val="single" w:sz="4" w:space="0" w:color="auto"/>
              <w:right w:val="single" w:sz="4" w:space="0" w:color="auto"/>
            </w:tcBorders>
            <w:vAlign w:val="center"/>
          </w:tcPr>
          <w:p w14:paraId="0B092B9D"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79DAEC9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EB44748"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51F85E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56196BC"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3B15E2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FE67CA1"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847F4F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曾翔俊</w:t>
            </w:r>
          </w:p>
        </w:tc>
        <w:tc>
          <w:tcPr>
            <w:tcW w:w="567" w:type="dxa"/>
            <w:tcBorders>
              <w:top w:val="single" w:sz="4" w:space="0" w:color="auto"/>
              <w:left w:val="single" w:sz="4" w:space="0" w:color="auto"/>
              <w:bottom w:val="single" w:sz="4" w:space="0" w:color="auto"/>
              <w:right w:val="single" w:sz="4" w:space="0" w:color="auto"/>
            </w:tcBorders>
            <w:vAlign w:val="center"/>
          </w:tcPr>
          <w:p w14:paraId="2B8CB43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4FE9923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4E9A4C33"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106A17A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11ADE7A"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ED5C29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997E82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23BDF1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675FD66"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786F5D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尹艳玲</w:t>
            </w:r>
          </w:p>
        </w:tc>
        <w:tc>
          <w:tcPr>
            <w:tcW w:w="567" w:type="dxa"/>
            <w:tcBorders>
              <w:top w:val="single" w:sz="4" w:space="0" w:color="auto"/>
              <w:left w:val="single" w:sz="4" w:space="0" w:color="auto"/>
              <w:bottom w:val="single" w:sz="4" w:space="0" w:color="auto"/>
              <w:right w:val="single" w:sz="4" w:space="0" w:color="auto"/>
            </w:tcBorders>
            <w:vAlign w:val="center"/>
          </w:tcPr>
          <w:p w14:paraId="1F9307E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6A258D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7D364375"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5C6D12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7534D97"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1D4741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E75A4B1"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E801521"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DEA1F1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9B795D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雷慧萌</w:t>
            </w:r>
          </w:p>
        </w:tc>
        <w:tc>
          <w:tcPr>
            <w:tcW w:w="567" w:type="dxa"/>
            <w:tcBorders>
              <w:top w:val="single" w:sz="4" w:space="0" w:color="auto"/>
              <w:left w:val="single" w:sz="4" w:space="0" w:color="auto"/>
              <w:bottom w:val="single" w:sz="4" w:space="0" w:color="auto"/>
              <w:right w:val="single" w:sz="4" w:space="0" w:color="auto"/>
            </w:tcBorders>
            <w:vAlign w:val="center"/>
          </w:tcPr>
          <w:p w14:paraId="42FD175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274B568"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1981</w:t>
            </w:r>
          </w:p>
        </w:tc>
        <w:tc>
          <w:tcPr>
            <w:tcW w:w="993" w:type="dxa"/>
            <w:tcBorders>
              <w:top w:val="single" w:sz="4" w:space="0" w:color="auto"/>
              <w:left w:val="single" w:sz="4" w:space="0" w:color="auto"/>
              <w:bottom w:val="single" w:sz="4" w:space="0" w:color="auto"/>
              <w:right w:val="single" w:sz="4" w:space="0" w:color="auto"/>
            </w:tcBorders>
            <w:vAlign w:val="center"/>
          </w:tcPr>
          <w:p w14:paraId="525FF99F"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46F8345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AFD97F8"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DBBEA2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D13751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312B03E"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2B74CA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D05AA2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李丽英</w:t>
            </w:r>
          </w:p>
        </w:tc>
        <w:tc>
          <w:tcPr>
            <w:tcW w:w="567" w:type="dxa"/>
            <w:tcBorders>
              <w:top w:val="single" w:sz="4" w:space="0" w:color="auto"/>
              <w:left w:val="single" w:sz="4" w:space="0" w:color="auto"/>
              <w:bottom w:val="single" w:sz="4" w:space="0" w:color="auto"/>
              <w:right w:val="single" w:sz="4" w:space="0" w:color="auto"/>
            </w:tcBorders>
            <w:vAlign w:val="center"/>
          </w:tcPr>
          <w:p w14:paraId="4D5E103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CA194C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1963</w:t>
            </w:r>
          </w:p>
        </w:tc>
        <w:tc>
          <w:tcPr>
            <w:tcW w:w="993" w:type="dxa"/>
            <w:tcBorders>
              <w:top w:val="single" w:sz="4" w:space="0" w:color="auto"/>
              <w:left w:val="single" w:sz="4" w:space="0" w:color="auto"/>
              <w:bottom w:val="single" w:sz="4" w:space="0" w:color="auto"/>
              <w:right w:val="single" w:sz="4" w:space="0" w:color="auto"/>
            </w:tcBorders>
            <w:vAlign w:val="center"/>
          </w:tcPr>
          <w:p w14:paraId="4DD48A7A"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6DD1466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086E6B1"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24CBEC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53FFE7B"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098436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F00023A"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E6264C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张海燕</w:t>
            </w:r>
          </w:p>
        </w:tc>
        <w:tc>
          <w:tcPr>
            <w:tcW w:w="567" w:type="dxa"/>
            <w:tcBorders>
              <w:top w:val="single" w:sz="4" w:space="0" w:color="auto"/>
              <w:left w:val="single" w:sz="4" w:space="0" w:color="auto"/>
              <w:bottom w:val="single" w:sz="4" w:space="0" w:color="auto"/>
              <w:right w:val="single" w:sz="4" w:space="0" w:color="auto"/>
            </w:tcBorders>
            <w:vAlign w:val="center"/>
          </w:tcPr>
          <w:p w14:paraId="4FC0195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799786D"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1966</w:t>
            </w:r>
          </w:p>
        </w:tc>
        <w:tc>
          <w:tcPr>
            <w:tcW w:w="993" w:type="dxa"/>
            <w:tcBorders>
              <w:top w:val="single" w:sz="4" w:space="0" w:color="auto"/>
              <w:left w:val="single" w:sz="4" w:space="0" w:color="auto"/>
              <w:bottom w:val="single" w:sz="4" w:space="0" w:color="auto"/>
              <w:right w:val="single" w:sz="4" w:space="0" w:color="auto"/>
            </w:tcBorders>
            <w:vAlign w:val="center"/>
          </w:tcPr>
          <w:p w14:paraId="75ADA232"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13445A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D60403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08CCBE3"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4767CA2"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357FB4B"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C5E4CC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8B4A5B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谢萍</w:t>
            </w:r>
          </w:p>
        </w:tc>
        <w:tc>
          <w:tcPr>
            <w:tcW w:w="567" w:type="dxa"/>
            <w:tcBorders>
              <w:top w:val="single" w:sz="4" w:space="0" w:color="auto"/>
              <w:left w:val="single" w:sz="4" w:space="0" w:color="auto"/>
              <w:bottom w:val="single" w:sz="4" w:space="0" w:color="auto"/>
              <w:right w:val="single" w:sz="4" w:space="0" w:color="auto"/>
            </w:tcBorders>
            <w:vAlign w:val="center"/>
          </w:tcPr>
          <w:p w14:paraId="2546507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58AEB0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0D668186"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083A45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54422A0"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1F1347B"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D77432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DC7428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1505B11"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2C2677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陈振文</w:t>
            </w:r>
          </w:p>
        </w:tc>
        <w:tc>
          <w:tcPr>
            <w:tcW w:w="567" w:type="dxa"/>
            <w:tcBorders>
              <w:top w:val="single" w:sz="4" w:space="0" w:color="auto"/>
              <w:left w:val="single" w:sz="4" w:space="0" w:color="auto"/>
              <w:bottom w:val="single" w:sz="4" w:space="0" w:color="auto"/>
              <w:right w:val="single" w:sz="4" w:space="0" w:color="auto"/>
            </w:tcBorders>
            <w:vAlign w:val="center"/>
          </w:tcPr>
          <w:p w14:paraId="3707A38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3B1982C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1959</w:t>
            </w:r>
          </w:p>
        </w:tc>
        <w:tc>
          <w:tcPr>
            <w:tcW w:w="993" w:type="dxa"/>
            <w:tcBorders>
              <w:top w:val="single" w:sz="4" w:space="0" w:color="auto"/>
              <w:left w:val="single" w:sz="4" w:space="0" w:color="auto"/>
              <w:bottom w:val="single" w:sz="4" w:space="0" w:color="auto"/>
              <w:right w:val="single" w:sz="4" w:space="0" w:color="auto"/>
            </w:tcBorders>
            <w:vAlign w:val="center"/>
          </w:tcPr>
          <w:p w14:paraId="5CBBEFFA"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0F22D2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5BBEBA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54BD9A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9EABFA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663C1E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050459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28A277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丁卫</w:t>
            </w:r>
          </w:p>
        </w:tc>
        <w:tc>
          <w:tcPr>
            <w:tcW w:w="567" w:type="dxa"/>
            <w:tcBorders>
              <w:top w:val="single" w:sz="4" w:space="0" w:color="auto"/>
              <w:left w:val="single" w:sz="4" w:space="0" w:color="auto"/>
              <w:bottom w:val="single" w:sz="4" w:space="0" w:color="auto"/>
              <w:right w:val="single" w:sz="4" w:space="0" w:color="auto"/>
            </w:tcBorders>
            <w:vAlign w:val="center"/>
          </w:tcPr>
          <w:p w14:paraId="3917EA6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658733E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1967</w:t>
            </w:r>
          </w:p>
        </w:tc>
        <w:tc>
          <w:tcPr>
            <w:tcW w:w="993" w:type="dxa"/>
            <w:tcBorders>
              <w:top w:val="single" w:sz="4" w:space="0" w:color="auto"/>
              <w:left w:val="single" w:sz="4" w:space="0" w:color="auto"/>
              <w:bottom w:val="single" w:sz="4" w:space="0" w:color="auto"/>
              <w:right w:val="single" w:sz="4" w:space="0" w:color="auto"/>
            </w:tcBorders>
            <w:vAlign w:val="center"/>
          </w:tcPr>
          <w:p w14:paraId="0EDFD6C7"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C3F554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4B84FF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DE0FDF8"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B7BC5E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56F008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C11867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7615AA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叶海虹</w:t>
            </w:r>
          </w:p>
        </w:tc>
        <w:tc>
          <w:tcPr>
            <w:tcW w:w="567" w:type="dxa"/>
            <w:tcBorders>
              <w:top w:val="single" w:sz="4" w:space="0" w:color="auto"/>
              <w:left w:val="single" w:sz="4" w:space="0" w:color="auto"/>
              <w:bottom w:val="single" w:sz="4" w:space="0" w:color="auto"/>
              <w:right w:val="single" w:sz="4" w:space="0" w:color="auto"/>
            </w:tcBorders>
            <w:vAlign w:val="center"/>
          </w:tcPr>
          <w:p w14:paraId="5CDE979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269A80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0A5F4B1E"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4D1711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1EBC210"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C80C9A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3C631BC"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AB29B6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E74A91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C87B3F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郑君芳</w:t>
            </w:r>
          </w:p>
        </w:tc>
        <w:tc>
          <w:tcPr>
            <w:tcW w:w="567" w:type="dxa"/>
            <w:tcBorders>
              <w:top w:val="single" w:sz="4" w:space="0" w:color="auto"/>
              <w:left w:val="single" w:sz="4" w:space="0" w:color="auto"/>
              <w:bottom w:val="single" w:sz="4" w:space="0" w:color="auto"/>
              <w:right w:val="single" w:sz="4" w:space="0" w:color="auto"/>
            </w:tcBorders>
            <w:vAlign w:val="center"/>
          </w:tcPr>
          <w:p w14:paraId="3D0FF80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8ABE51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65805914"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7E6372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5DF63D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605BBD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50422A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D70147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10017AF"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B994B9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王炜</w:t>
            </w:r>
          </w:p>
        </w:tc>
        <w:tc>
          <w:tcPr>
            <w:tcW w:w="567" w:type="dxa"/>
            <w:tcBorders>
              <w:top w:val="single" w:sz="4" w:space="0" w:color="auto"/>
              <w:left w:val="single" w:sz="4" w:space="0" w:color="auto"/>
              <w:bottom w:val="single" w:sz="4" w:space="0" w:color="auto"/>
              <w:right w:val="single" w:sz="4" w:space="0" w:color="auto"/>
            </w:tcBorders>
            <w:vAlign w:val="center"/>
          </w:tcPr>
          <w:p w14:paraId="62F5065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D0028F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3A2F8562"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4C1CE6B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BCC5D8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A2C52A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16C290F"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341BF0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FCE084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E20469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吴燕</w:t>
            </w:r>
          </w:p>
        </w:tc>
        <w:tc>
          <w:tcPr>
            <w:tcW w:w="567" w:type="dxa"/>
            <w:tcBorders>
              <w:top w:val="single" w:sz="4" w:space="0" w:color="auto"/>
              <w:left w:val="single" w:sz="4" w:space="0" w:color="auto"/>
              <w:bottom w:val="single" w:sz="4" w:space="0" w:color="auto"/>
              <w:right w:val="single" w:sz="4" w:space="0" w:color="auto"/>
            </w:tcBorders>
            <w:vAlign w:val="center"/>
          </w:tcPr>
          <w:p w14:paraId="6741BF1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04BB455"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535213D1"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ECF2B3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CB8D0B7"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92BD52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19BDB8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BEDC4A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C4977F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98BCFB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武艳</w:t>
            </w:r>
          </w:p>
        </w:tc>
        <w:tc>
          <w:tcPr>
            <w:tcW w:w="567" w:type="dxa"/>
            <w:tcBorders>
              <w:top w:val="single" w:sz="4" w:space="0" w:color="auto"/>
              <w:left w:val="single" w:sz="4" w:space="0" w:color="auto"/>
              <w:bottom w:val="single" w:sz="4" w:space="0" w:color="auto"/>
              <w:right w:val="single" w:sz="4" w:space="0" w:color="auto"/>
            </w:tcBorders>
            <w:vAlign w:val="center"/>
          </w:tcPr>
          <w:p w14:paraId="53AD686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E8B93C8"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0BB1415E" w14:textId="77777777" w:rsidR="00132DCD" w:rsidRPr="00D9081C" w:rsidRDefault="00132DCD">
            <w:pPr>
              <w:jc w:val="center"/>
              <w:rPr>
                <w:rFonts w:ascii="仿宋" w:eastAsia="仿宋" w:hAnsi="仿宋"/>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A25613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70FE31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788785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97EAE34"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E4EC91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B9D0FC2" w14:textId="77777777" w:rsidR="00891A44" w:rsidRPr="00D9081C" w:rsidRDefault="00891A44"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37252F3"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徐敬东</w:t>
            </w:r>
          </w:p>
        </w:tc>
        <w:tc>
          <w:tcPr>
            <w:tcW w:w="567" w:type="dxa"/>
            <w:tcBorders>
              <w:top w:val="single" w:sz="4" w:space="0" w:color="auto"/>
              <w:left w:val="single" w:sz="4" w:space="0" w:color="auto"/>
              <w:bottom w:val="single" w:sz="4" w:space="0" w:color="auto"/>
              <w:right w:val="single" w:sz="4" w:space="0" w:color="auto"/>
            </w:tcBorders>
            <w:vAlign w:val="center"/>
          </w:tcPr>
          <w:p w14:paraId="33E52D70"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A0CF082" w14:textId="77777777" w:rsidR="00891A44" w:rsidRPr="00D9081C" w:rsidRDefault="00891A44">
            <w:pPr>
              <w:jc w:val="center"/>
              <w:rPr>
                <w:rFonts w:ascii="仿宋" w:eastAsia="仿宋" w:hAnsi="仿宋" w:cs="黑体"/>
                <w:bCs/>
              </w:rPr>
            </w:pPr>
            <w:r w:rsidRPr="00D9081C">
              <w:rPr>
                <w:rFonts w:ascii="仿宋" w:eastAsia="仿宋" w:hAnsi="仿宋" w:cs="宋体"/>
                <w:kern w:val="0"/>
              </w:rPr>
              <w:t>1966</w:t>
            </w:r>
          </w:p>
        </w:tc>
        <w:tc>
          <w:tcPr>
            <w:tcW w:w="993" w:type="dxa"/>
            <w:tcBorders>
              <w:top w:val="single" w:sz="4" w:space="0" w:color="auto"/>
              <w:left w:val="single" w:sz="4" w:space="0" w:color="auto"/>
              <w:bottom w:val="single" w:sz="4" w:space="0" w:color="auto"/>
              <w:right w:val="single" w:sz="4" w:space="0" w:color="auto"/>
            </w:tcBorders>
            <w:vAlign w:val="center"/>
          </w:tcPr>
          <w:p w14:paraId="5D73AEB9"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副</w:t>
            </w:r>
            <w:r w:rsidR="00132DCD" w:rsidRPr="00D9081C">
              <w:rPr>
                <w:rFonts w:ascii="仿宋" w:eastAsia="仿宋" w:hAnsi="仿宋" w:cs="宋体" w:hint="eastAsia"/>
                <w:kern w:val="0"/>
              </w:rPr>
              <w:t>高级</w:t>
            </w:r>
          </w:p>
        </w:tc>
        <w:tc>
          <w:tcPr>
            <w:tcW w:w="708" w:type="dxa"/>
            <w:tcBorders>
              <w:top w:val="single" w:sz="6" w:space="0" w:color="auto"/>
              <w:left w:val="single" w:sz="6" w:space="0" w:color="auto"/>
              <w:bottom w:val="single" w:sz="6" w:space="0" w:color="auto"/>
              <w:right w:val="single" w:sz="6" w:space="0" w:color="auto"/>
            </w:tcBorders>
            <w:vAlign w:val="center"/>
          </w:tcPr>
          <w:p w14:paraId="3A02E705" w14:textId="77777777" w:rsidR="00891A44" w:rsidRPr="00D9081C" w:rsidRDefault="00891A44">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C656F4E" w14:textId="77777777" w:rsidR="00891A44" w:rsidRPr="00D9081C" w:rsidRDefault="00891A44"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A6BB78F" w14:textId="77777777" w:rsidR="00891A44" w:rsidRPr="00D9081C" w:rsidRDefault="00891A44">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16DD9F2" w14:textId="77777777" w:rsidR="00891A44" w:rsidRPr="00D9081C" w:rsidRDefault="00891A44">
            <w:pPr>
              <w:jc w:val="center"/>
              <w:rPr>
                <w:rFonts w:ascii="仿宋" w:eastAsia="仿宋" w:hAnsi="仿宋"/>
              </w:rPr>
            </w:pPr>
            <w:r w:rsidRPr="00D9081C">
              <w:rPr>
                <w:rFonts w:ascii="仿宋" w:eastAsia="仿宋" w:hAnsi="仿宋" w:cs="宋体" w:hint="eastAsia"/>
                <w:kern w:val="0"/>
              </w:rPr>
              <w:t>长期</w:t>
            </w:r>
          </w:p>
        </w:tc>
      </w:tr>
      <w:tr w:rsidR="00D9081C" w:rsidRPr="00D9081C" w14:paraId="7436007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F856FB0"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D1AA83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贾军</w:t>
            </w:r>
          </w:p>
        </w:tc>
        <w:tc>
          <w:tcPr>
            <w:tcW w:w="567" w:type="dxa"/>
            <w:tcBorders>
              <w:top w:val="single" w:sz="4" w:space="0" w:color="auto"/>
              <w:left w:val="single" w:sz="4" w:space="0" w:color="auto"/>
              <w:bottom w:val="single" w:sz="4" w:space="0" w:color="auto"/>
              <w:right w:val="single" w:sz="4" w:space="0" w:color="auto"/>
            </w:tcBorders>
            <w:vAlign w:val="center"/>
          </w:tcPr>
          <w:p w14:paraId="32B390B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2DC3440D"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1972</w:t>
            </w:r>
          </w:p>
        </w:tc>
        <w:tc>
          <w:tcPr>
            <w:tcW w:w="993" w:type="dxa"/>
            <w:tcBorders>
              <w:top w:val="single" w:sz="4" w:space="0" w:color="auto"/>
              <w:left w:val="single" w:sz="4" w:space="0" w:color="auto"/>
              <w:bottom w:val="single" w:sz="4" w:space="0" w:color="auto"/>
              <w:right w:val="single" w:sz="4" w:space="0" w:color="auto"/>
            </w:tcBorders>
            <w:vAlign w:val="center"/>
          </w:tcPr>
          <w:p w14:paraId="37166776"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18BF14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0B53C91"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3E14AA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4F91F6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A79E17F"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6BBC2F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C338EB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王勇</w:t>
            </w:r>
          </w:p>
        </w:tc>
        <w:tc>
          <w:tcPr>
            <w:tcW w:w="567" w:type="dxa"/>
            <w:tcBorders>
              <w:top w:val="single" w:sz="4" w:space="0" w:color="auto"/>
              <w:left w:val="single" w:sz="4" w:space="0" w:color="auto"/>
              <w:bottom w:val="single" w:sz="4" w:space="0" w:color="auto"/>
              <w:right w:val="single" w:sz="4" w:space="0" w:color="auto"/>
            </w:tcBorders>
            <w:vAlign w:val="center"/>
          </w:tcPr>
          <w:p w14:paraId="60F6EE8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7C29882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1969</w:t>
            </w:r>
          </w:p>
        </w:tc>
        <w:tc>
          <w:tcPr>
            <w:tcW w:w="993" w:type="dxa"/>
            <w:tcBorders>
              <w:top w:val="single" w:sz="4" w:space="0" w:color="auto"/>
              <w:left w:val="single" w:sz="4" w:space="0" w:color="auto"/>
              <w:bottom w:val="single" w:sz="4" w:space="0" w:color="auto"/>
              <w:right w:val="single" w:sz="4" w:space="0" w:color="auto"/>
            </w:tcBorders>
            <w:vAlign w:val="center"/>
          </w:tcPr>
          <w:p w14:paraId="605A566D"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4B28E6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10DFA7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04E29B5"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1A2B801"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BD8150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0CC849B"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107DC0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郑焱</w:t>
            </w:r>
          </w:p>
        </w:tc>
        <w:tc>
          <w:tcPr>
            <w:tcW w:w="567" w:type="dxa"/>
            <w:tcBorders>
              <w:top w:val="single" w:sz="4" w:space="0" w:color="auto"/>
              <w:left w:val="single" w:sz="4" w:space="0" w:color="auto"/>
              <w:bottom w:val="single" w:sz="4" w:space="0" w:color="auto"/>
              <w:right w:val="single" w:sz="4" w:space="0" w:color="auto"/>
            </w:tcBorders>
            <w:vAlign w:val="center"/>
          </w:tcPr>
          <w:p w14:paraId="659057A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D7F6A9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4C285920"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2F004A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CEF6751"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75B507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529B38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3B46B8F"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BABC47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79C42E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刘丽敏</w:t>
            </w:r>
          </w:p>
        </w:tc>
        <w:tc>
          <w:tcPr>
            <w:tcW w:w="567" w:type="dxa"/>
            <w:tcBorders>
              <w:top w:val="single" w:sz="4" w:space="0" w:color="auto"/>
              <w:left w:val="single" w:sz="4" w:space="0" w:color="auto"/>
              <w:bottom w:val="single" w:sz="4" w:space="0" w:color="auto"/>
              <w:right w:val="single" w:sz="4" w:space="0" w:color="auto"/>
            </w:tcBorders>
            <w:vAlign w:val="center"/>
          </w:tcPr>
          <w:p w14:paraId="10BE4FC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007A5A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706A5353"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A0B93C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930560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E60977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A9EA88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5B8B9FB"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B8F13FC"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AFE658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张知非</w:t>
            </w:r>
          </w:p>
        </w:tc>
        <w:tc>
          <w:tcPr>
            <w:tcW w:w="567" w:type="dxa"/>
            <w:tcBorders>
              <w:top w:val="single" w:sz="4" w:space="0" w:color="auto"/>
              <w:left w:val="single" w:sz="4" w:space="0" w:color="auto"/>
              <w:bottom w:val="single" w:sz="4" w:space="0" w:color="auto"/>
              <w:right w:val="single" w:sz="4" w:space="0" w:color="auto"/>
            </w:tcBorders>
            <w:vAlign w:val="center"/>
          </w:tcPr>
          <w:p w14:paraId="5C8950E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AF22AA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575B15FE"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C679C7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DEB8B3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0482648"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AF14A3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8182C23"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AC3AD2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FD651E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郑丽飞</w:t>
            </w:r>
          </w:p>
        </w:tc>
        <w:tc>
          <w:tcPr>
            <w:tcW w:w="567" w:type="dxa"/>
            <w:tcBorders>
              <w:top w:val="single" w:sz="4" w:space="0" w:color="auto"/>
              <w:left w:val="single" w:sz="4" w:space="0" w:color="auto"/>
              <w:bottom w:val="single" w:sz="4" w:space="0" w:color="auto"/>
              <w:right w:val="single" w:sz="4" w:space="0" w:color="auto"/>
            </w:tcBorders>
            <w:vAlign w:val="center"/>
          </w:tcPr>
          <w:p w14:paraId="1C11400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CD1DAA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4" w:space="0" w:color="auto"/>
              <w:left w:val="single" w:sz="4" w:space="0" w:color="auto"/>
              <w:bottom w:val="single" w:sz="4" w:space="0" w:color="auto"/>
              <w:right w:val="single" w:sz="4" w:space="0" w:color="auto"/>
            </w:tcBorders>
            <w:vAlign w:val="center"/>
          </w:tcPr>
          <w:p w14:paraId="79BD3205"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A34DA5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8A9CEAC"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56A4864"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9680F1B"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EC066E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26236CC"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CDD022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冯小燕</w:t>
            </w:r>
          </w:p>
        </w:tc>
        <w:tc>
          <w:tcPr>
            <w:tcW w:w="567" w:type="dxa"/>
            <w:tcBorders>
              <w:top w:val="single" w:sz="4" w:space="0" w:color="auto"/>
              <w:left w:val="single" w:sz="4" w:space="0" w:color="auto"/>
              <w:bottom w:val="single" w:sz="4" w:space="0" w:color="auto"/>
              <w:right w:val="single" w:sz="4" w:space="0" w:color="auto"/>
            </w:tcBorders>
            <w:vAlign w:val="center"/>
          </w:tcPr>
          <w:p w14:paraId="65A88E6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E6BBF0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4" w:space="0" w:color="auto"/>
              <w:left w:val="single" w:sz="4" w:space="0" w:color="auto"/>
              <w:bottom w:val="single" w:sz="4" w:space="0" w:color="auto"/>
              <w:right w:val="single" w:sz="4" w:space="0" w:color="auto"/>
            </w:tcBorders>
            <w:vAlign w:val="center"/>
          </w:tcPr>
          <w:p w14:paraId="568CB042"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E52B4B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5EB70B2"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44F610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44B7B2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151A825"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639712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4B7DEE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王可</w:t>
            </w:r>
          </w:p>
        </w:tc>
        <w:tc>
          <w:tcPr>
            <w:tcW w:w="567" w:type="dxa"/>
            <w:tcBorders>
              <w:top w:val="single" w:sz="4" w:space="0" w:color="auto"/>
              <w:left w:val="single" w:sz="4" w:space="0" w:color="auto"/>
              <w:bottom w:val="single" w:sz="4" w:space="0" w:color="auto"/>
              <w:right w:val="single" w:sz="4" w:space="0" w:color="auto"/>
            </w:tcBorders>
            <w:vAlign w:val="center"/>
          </w:tcPr>
          <w:p w14:paraId="5CEE508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D942F5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4" w:space="0" w:color="auto"/>
              <w:left w:val="single" w:sz="4" w:space="0" w:color="auto"/>
              <w:bottom w:val="single" w:sz="4" w:space="0" w:color="auto"/>
              <w:right w:val="single" w:sz="4" w:space="0" w:color="auto"/>
            </w:tcBorders>
            <w:vAlign w:val="center"/>
          </w:tcPr>
          <w:p w14:paraId="78EA31AA"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B80450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2E4607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E5600B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467130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AFB3C5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4AC5A8C"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31A952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王美丽</w:t>
            </w:r>
          </w:p>
        </w:tc>
        <w:tc>
          <w:tcPr>
            <w:tcW w:w="567" w:type="dxa"/>
            <w:tcBorders>
              <w:top w:val="single" w:sz="4" w:space="0" w:color="auto"/>
              <w:left w:val="single" w:sz="4" w:space="0" w:color="auto"/>
              <w:bottom w:val="single" w:sz="4" w:space="0" w:color="auto"/>
              <w:right w:val="single" w:sz="4" w:space="0" w:color="auto"/>
            </w:tcBorders>
            <w:vAlign w:val="center"/>
          </w:tcPr>
          <w:p w14:paraId="5DD919B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CBD4B6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1988</w:t>
            </w:r>
          </w:p>
        </w:tc>
        <w:tc>
          <w:tcPr>
            <w:tcW w:w="993" w:type="dxa"/>
            <w:tcBorders>
              <w:top w:val="single" w:sz="4" w:space="0" w:color="auto"/>
              <w:left w:val="single" w:sz="4" w:space="0" w:color="auto"/>
              <w:bottom w:val="single" w:sz="4" w:space="0" w:color="auto"/>
              <w:right w:val="single" w:sz="4" w:space="0" w:color="auto"/>
            </w:tcBorders>
            <w:vAlign w:val="center"/>
          </w:tcPr>
          <w:p w14:paraId="35020C1A"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A97141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0EA9D9C"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3AD28B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4FEB88F"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D9DA65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34688C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3FA3CD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辛方</w:t>
            </w:r>
          </w:p>
        </w:tc>
        <w:tc>
          <w:tcPr>
            <w:tcW w:w="567" w:type="dxa"/>
            <w:tcBorders>
              <w:top w:val="single" w:sz="4" w:space="0" w:color="auto"/>
              <w:left w:val="single" w:sz="4" w:space="0" w:color="auto"/>
              <w:bottom w:val="single" w:sz="4" w:space="0" w:color="auto"/>
              <w:right w:val="single" w:sz="4" w:space="0" w:color="auto"/>
            </w:tcBorders>
            <w:vAlign w:val="center"/>
          </w:tcPr>
          <w:p w14:paraId="21FC07C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CC4103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1990</w:t>
            </w:r>
          </w:p>
        </w:tc>
        <w:tc>
          <w:tcPr>
            <w:tcW w:w="993" w:type="dxa"/>
            <w:tcBorders>
              <w:top w:val="single" w:sz="4" w:space="0" w:color="auto"/>
              <w:left w:val="single" w:sz="4" w:space="0" w:color="auto"/>
              <w:bottom w:val="single" w:sz="4" w:space="0" w:color="auto"/>
              <w:right w:val="single" w:sz="4" w:space="0" w:color="auto"/>
            </w:tcBorders>
            <w:vAlign w:val="center"/>
          </w:tcPr>
          <w:p w14:paraId="68AE4E5D"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2013DD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4AD7AAF"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E483371"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2EA327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819893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4039A9C"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94F259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李晓蓉</w:t>
            </w:r>
          </w:p>
        </w:tc>
        <w:tc>
          <w:tcPr>
            <w:tcW w:w="567" w:type="dxa"/>
            <w:tcBorders>
              <w:top w:val="single" w:sz="4" w:space="0" w:color="auto"/>
              <w:left w:val="single" w:sz="4" w:space="0" w:color="auto"/>
              <w:bottom w:val="single" w:sz="4" w:space="0" w:color="auto"/>
              <w:right w:val="single" w:sz="4" w:space="0" w:color="auto"/>
            </w:tcBorders>
            <w:vAlign w:val="center"/>
          </w:tcPr>
          <w:p w14:paraId="5C62FB2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C4A28C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240B9F82"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CF2F4B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FA252E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152C2F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F0EDBF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35EC5B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6B0FD61"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EF5779B" w14:textId="5D87E4C1" w:rsidR="00132DCD" w:rsidRPr="00D9081C" w:rsidRDefault="00132DCD">
            <w:pPr>
              <w:jc w:val="center"/>
              <w:rPr>
                <w:rFonts w:ascii="仿宋" w:eastAsia="仿宋" w:hAnsi="仿宋" w:cs="黑体"/>
                <w:bCs/>
              </w:rPr>
            </w:pPr>
            <w:r w:rsidRPr="00D9081C">
              <w:rPr>
                <w:rFonts w:ascii="仿宋" w:eastAsia="仿宋" w:hAnsi="仿宋" w:cs="宋体" w:hint="eastAsia"/>
                <w:kern w:val="0"/>
              </w:rPr>
              <w:t>熊杰</w:t>
            </w:r>
          </w:p>
        </w:tc>
        <w:tc>
          <w:tcPr>
            <w:tcW w:w="567" w:type="dxa"/>
            <w:tcBorders>
              <w:top w:val="single" w:sz="4" w:space="0" w:color="auto"/>
              <w:left w:val="single" w:sz="4" w:space="0" w:color="auto"/>
              <w:bottom w:val="single" w:sz="4" w:space="0" w:color="auto"/>
              <w:right w:val="single" w:sz="4" w:space="0" w:color="auto"/>
            </w:tcBorders>
            <w:vAlign w:val="center"/>
          </w:tcPr>
          <w:p w14:paraId="29FA81C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A525F2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1970</w:t>
            </w:r>
          </w:p>
        </w:tc>
        <w:tc>
          <w:tcPr>
            <w:tcW w:w="993" w:type="dxa"/>
            <w:tcBorders>
              <w:top w:val="single" w:sz="4" w:space="0" w:color="auto"/>
              <w:left w:val="single" w:sz="4" w:space="0" w:color="auto"/>
              <w:bottom w:val="single" w:sz="4" w:space="0" w:color="auto"/>
              <w:right w:val="single" w:sz="4" w:space="0" w:color="auto"/>
            </w:tcBorders>
            <w:vAlign w:val="center"/>
          </w:tcPr>
          <w:p w14:paraId="15183DAC"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E02AA4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74C3C5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2B4A74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7834E4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4B835D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5D3179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E3C616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肇玉明</w:t>
            </w:r>
          </w:p>
        </w:tc>
        <w:tc>
          <w:tcPr>
            <w:tcW w:w="567" w:type="dxa"/>
            <w:tcBorders>
              <w:top w:val="single" w:sz="4" w:space="0" w:color="auto"/>
              <w:left w:val="single" w:sz="4" w:space="0" w:color="auto"/>
              <w:bottom w:val="single" w:sz="4" w:space="0" w:color="auto"/>
              <w:right w:val="single" w:sz="4" w:space="0" w:color="auto"/>
            </w:tcBorders>
            <w:vAlign w:val="center"/>
          </w:tcPr>
          <w:p w14:paraId="7D71A80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C48C95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5F603D75"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A229636"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BE94DE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05DE71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D7821D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F52490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9F72E90"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AC2048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许焕丽</w:t>
            </w:r>
          </w:p>
        </w:tc>
        <w:tc>
          <w:tcPr>
            <w:tcW w:w="567" w:type="dxa"/>
            <w:tcBorders>
              <w:top w:val="single" w:sz="4" w:space="0" w:color="auto"/>
              <w:left w:val="single" w:sz="4" w:space="0" w:color="auto"/>
              <w:bottom w:val="single" w:sz="4" w:space="0" w:color="auto"/>
              <w:right w:val="single" w:sz="4" w:space="0" w:color="auto"/>
            </w:tcBorders>
            <w:vAlign w:val="center"/>
          </w:tcPr>
          <w:p w14:paraId="3034B46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0FA2CA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993" w:type="dxa"/>
            <w:tcBorders>
              <w:top w:val="single" w:sz="4" w:space="0" w:color="auto"/>
              <w:left w:val="single" w:sz="4" w:space="0" w:color="auto"/>
              <w:bottom w:val="single" w:sz="4" w:space="0" w:color="auto"/>
              <w:right w:val="single" w:sz="4" w:space="0" w:color="auto"/>
            </w:tcBorders>
            <w:vAlign w:val="center"/>
          </w:tcPr>
          <w:p w14:paraId="488F32CB"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89C7DF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699865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AC352A8"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246C07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D3F0A31"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2C798E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E41EB8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范征</w:t>
            </w:r>
          </w:p>
        </w:tc>
        <w:tc>
          <w:tcPr>
            <w:tcW w:w="567" w:type="dxa"/>
            <w:tcBorders>
              <w:top w:val="single" w:sz="4" w:space="0" w:color="auto"/>
              <w:left w:val="single" w:sz="4" w:space="0" w:color="auto"/>
              <w:bottom w:val="single" w:sz="4" w:space="0" w:color="auto"/>
              <w:right w:val="single" w:sz="4" w:space="0" w:color="auto"/>
            </w:tcBorders>
            <w:vAlign w:val="center"/>
          </w:tcPr>
          <w:p w14:paraId="61F64FF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4165DAF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7B8D3C32"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44B328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3DEB30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186AD65"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6B6C8B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76CA3A3"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676E16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9B2F47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于新凤</w:t>
            </w:r>
          </w:p>
        </w:tc>
        <w:tc>
          <w:tcPr>
            <w:tcW w:w="567" w:type="dxa"/>
            <w:tcBorders>
              <w:top w:val="single" w:sz="4" w:space="0" w:color="auto"/>
              <w:left w:val="single" w:sz="4" w:space="0" w:color="auto"/>
              <w:bottom w:val="single" w:sz="4" w:space="0" w:color="auto"/>
              <w:right w:val="single" w:sz="4" w:space="0" w:color="auto"/>
            </w:tcBorders>
            <w:vAlign w:val="center"/>
          </w:tcPr>
          <w:p w14:paraId="5158E88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ADD231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7098DF7B"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3C26A9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4810FD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6492F74"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0AE3D2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D4FD75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DCE6CF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3374E3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周雪林</w:t>
            </w:r>
          </w:p>
        </w:tc>
        <w:tc>
          <w:tcPr>
            <w:tcW w:w="567" w:type="dxa"/>
            <w:tcBorders>
              <w:top w:val="single" w:sz="4" w:space="0" w:color="auto"/>
              <w:left w:val="single" w:sz="4" w:space="0" w:color="auto"/>
              <w:bottom w:val="single" w:sz="4" w:space="0" w:color="auto"/>
              <w:right w:val="single" w:sz="4" w:space="0" w:color="auto"/>
            </w:tcBorders>
            <w:vAlign w:val="center"/>
          </w:tcPr>
          <w:p w14:paraId="6BC18CC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7B4333A4"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5C2109FF"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A89595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236744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E173E2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CB7414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2E772B1"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B053EA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3419E4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李烨</w:t>
            </w:r>
          </w:p>
        </w:tc>
        <w:tc>
          <w:tcPr>
            <w:tcW w:w="567" w:type="dxa"/>
            <w:tcBorders>
              <w:top w:val="single" w:sz="4" w:space="0" w:color="auto"/>
              <w:left w:val="single" w:sz="4" w:space="0" w:color="auto"/>
              <w:bottom w:val="single" w:sz="4" w:space="0" w:color="auto"/>
              <w:right w:val="single" w:sz="4" w:space="0" w:color="auto"/>
            </w:tcBorders>
            <w:vAlign w:val="center"/>
          </w:tcPr>
          <w:p w14:paraId="5760FAC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E80A178"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1971</w:t>
            </w:r>
          </w:p>
        </w:tc>
        <w:tc>
          <w:tcPr>
            <w:tcW w:w="993" w:type="dxa"/>
            <w:tcBorders>
              <w:top w:val="single" w:sz="4" w:space="0" w:color="auto"/>
              <w:left w:val="single" w:sz="4" w:space="0" w:color="auto"/>
              <w:bottom w:val="single" w:sz="4" w:space="0" w:color="auto"/>
              <w:right w:val="single" w:sz="4" w:space="0" w:color="auto"/>
            </w:tcBorders>
            <w:vAlign w:val="center"/>
          </w:tcPr>
          <w:p w14:paraId="67BF4CE3"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0F5879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65E9D1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6BE60C4"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093030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79F736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427B9A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30A353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李颖寰</w:t>
            </w:r>
          </w:p>
        </w:tc>
        <w:tc>
          <w:tcPr>
            <w:tcW w:w="567" w:type="dxa"/>
            <w:tcBorders>
              <w:top w:val="single" w:sz="4" w:space="0" w:color="auto"/>
              <w:left w:val="single" w:sz="4" w:space="0" w:color="auto"/>
              <w:bottom w:val="single" w:sz="4" w:space="0" w:color="auto"/>
              <w:right w:val="single" w:sz="4" w:space="0" w:color="auto"/>
            </w:tcBorders>
            <w:vAlign w:val="center"/>
          </w:tcPr>
          <w:p w14:paraId="29A7D75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6FD217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1978</w:t>
            </w:r>
          </w:p>
        </w:tc>
        <w:tc>
          <w:tcPr>
            <w:tcW w:w="993" w:type="dxa"/>
            <w:tcBorders>
              <w:top w:val="single" w:sz="4" w:space="0" w:color="auto"/>
              <w:left w:val="single" w:sz="4" w:space="0" w:color="auto"/>
              <w:bottom w:val="single" w:sz="4" w:space="0" w:color="auto"/>
              <w:right w:val="single" w:sz="4" w:space="0" w:color="auto"/>
            </w:tcBorders>
            <w:vAlign w:val="center"/>
          </w:tcPr>
          <w:p w14:paraId="57F890B1"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5D3A95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413928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DE8C92B"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67A29B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8B23D4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B1AFE0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591051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郑元元</w:t>
            </w:r>
          </w:p>
        </w:tc>
        <w:tc>
          <w:tcPr>
            <w:tcW w:w="567" w:type="dxa"/>
            <w:tcBorders>
              <w:top w:val="single" w:sz="4" w:space="0" w:color="auto"/>
              <w:left w:val="single" w:sz="4" w:space="0" w:color="auto"/>
              <w:bottom w:val="single" w:sz="4" w:space="0" w:color="auto"/>
              <w:right w:val="single" w:sz="4" w:space="0" w:color="auto"/>
            </w:tcBorders>
            <w:vAlign w:val="center"/>
          </w:tcPr>
          <w:p w14:paraId="477C874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F5DFB9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1980</w:t>
            </w:r>
          </w:p>
        </w:tc>
        <w:tc>
          <w:tcPr>
            <w:tcW w:w="993" w:type="dxa"/>
            <w:tcBorders>
              <w:top w:val="single" w:sz="4" w:space="0" w:color="auto"/>
              <w:left w:val="single" w:sz="4" w:space="0" w:color="auto"/>
              <w:bottom w:val="single" w:sz="4" w:space="0" w:color="auto"/>
              <w:right w:val="single" w:sz="4" w:space="0" w:color="auto"/>
            </w:tcBorders>
            <w:vAlign w:val="center"/>
          </w:tcPr>
          <w:p w14:paraId="238AB3EB"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B24F7D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444D928"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04BBC8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48B8D22"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6C626C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8E4894F"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27452F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刘圣智</w:t>
            </w:r>
          </w:p>
        </w:tc>
        <w:tc>
          <w:tcPr>
            <w:tcW w:w="567" w:type="dxa"/>
            <w:tcBorders>
              <w:top w:val="single" w:sz="4" w:space="0" w:color="auto"/>
              <w:left w:val="single" w:sz="4" w:space="0" w:color="auto"/>
              <w:bottom w:val="single" w:sz="4" w:space="0" w:color="auto"/>
              <w:right w:val="single" w:sz="4" w:space="0" w:color="auto"/>
            </w:tcBorders>
            <w:vAlign w:val="center"/>
          </w:tcPr>
          <w:p w14:paraId="23A0DC6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D3508A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993" w:type="dxa"/>
            <w:tcBorders>
              <w:top w:val="single" w:sz="4" w:space="0" w:color="auto"/>
              <w:left w:val="single" w:sz="4" w:space="0" w:color="auto"/>
              <w:bottom w:val="single" w:sz="4" w:space="0" w:color="auto"/>
              <w:right w:val="single" w:sz="4" w:space="0" w:color="auto"/>
            </w:tcBorders>
            <w:vAlign w:val="center"/>
          </w:tcPr>
          <w:p w14:paraId="2698E9D2"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34EF55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72681C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B4D056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4D55262"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3BC8F8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ACAB4C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D86F6C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王红霞</w:t>
            </w:r>
          </w:p>
        </w:tc>
        <w:tc>
          <w:tcPr>
            <w:tcW w:w="567" w:type="dxa"/>
            <w:tcBorders>
              <w:top w:val="single" w:sz="4" w:space="0" w:color="auto"/>
              <w:left w:val="single" w:sz="4" w:space="0" w:color="auto"/>
              <w:bottom w:val="single" w:sz="4" w:space="0" w:color="auto"/>
              <w:right w:val="single" w:sz="4" w:space="0" w:color="auto"/>
            </w:tcBorders>
            <w:vAlign w:val="center"/>
          </w:tcPr>
          <w:p w14:paraId="5DB56BF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3FB7D0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31F86C61"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262A23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CF64E82"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w:t>
            </w:r>
            <w:r w:rsidRPr="00D9081C">
              <w:rPr>
                <w:rFonts w:ascii="仿宋" w:eastAsia="仿宋" w:hAnsi="仿宋" w:cs="宋体" w:hint="eastAsia"/>
                <w:kern w:val="0"/>
              </w:rPr>
              <w:lastRenderedPageBreak/>
              <w:t>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02E96FC" w14:textId="77777777" w:rsidR="00132DCD" w:rsidRPr="00D9081C" w:rsidRDefault="00132DCD">
            <w:pPr>
              <w:jc w:val="center"/>
              <w:rPr>
                <w:rFonts w:ascii="仿宋" w:eastAsia="仿宋" w:hAnsi="仿宋"/>
              </w:rPr>
            </w:pPr>
            <w:r w:rsidRPr="00D9081C">
              <w:rPr>
                <w:rFonts w:ascii="仿宋" w:eastAsia="仿宋" w:hAnsi="仿宋" w:cs="黑体" w:hint="eastAsia"/>
                <w:bCs/>
              </w:rPr>
              <w:lastRenderedPageBreak/>
              <w:t>校内兼</w:t>
            </w:r>
            <w:r w:rsidRPr="00D9081C">
              <w:rPr>
                <w:rFonts w:ascii="仿宋" w:eastAsia="仿宋" w:hAnsi="仿宋" w:cs="黑体" w:hint="eastAsia"/>
                <w:bCs/>
              </w:rPr>
              <w:lastRenderedPageBreak/>
              <w:t>职人员</w:t>
            </w:r>
          </w:p>
        </w:tc>
        <w:tc>
          <w:tcPr>
            <w:tcW w:w="791" w:type="dxa"/>
            <w:tcBorders>
              <w:top w:val="single" w:sz="6" w:space="0" w:color="auto"/>
              <w:left w:val="single" w:sz="4" w:space="0" w:color="auto"/>
              <w:bottom w:val="single" w:sz="6" w:space="0" w:color="auto"/>
              <w:right w:val="single" w:sz="4" w:space="0" w:color="auto"/>
            </w:tcBorders>
            <w:vAlign w:val="center"/>
          </w:tcPr>
          <w:p w14:paraId="26631F82" w14:textId="77777777" w:rsidR="00132DCD" w:rsidRPr="00D9081C" w:rsidRDefault="00132DCD">
            <w:pPr>
              <w:jc w:val="center"/>
              <w:rPr>
                <w:rFonts w:ascii="仿宋" w:eastAsia="仿宋" w:hAnsi="仿宋"/>
              </w:rPr>
            </w:pPr>
            <w:r w:rsidRPr="00D9081C">
              <w:rPr>
                <w:rFonts w:ascii="仿宋" w:eastAsia="仿宋" w:hAnsi="仿宋" w:cs="宋体" w:hint="eastAsia"/>
                <w:kern w:val="0"/>
              </w:rPr>
              <w:lastRenderedPageBreak/>
              <w:t>长期</w:t>
            </w:r>
          </w:p>
        </w:tc>
      </w:tr>
      <w:tr w:rsidR="00D9081C" w:rsidRPr="00D9081C" w14:paraId="676C559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3DAE49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F8057A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张苏丽</w:t>
            </w:r>
          </w:p>
        </w:tc>
        <w:tc>
          <w:tcPr>
            <w:tcW w:w="567" w:type="dxa"/>
            <w:tcBorders>
              <w:top w:val="single" w:sz="4" w:space="0" w:color="auto"/>
              <w:left w:val="single" w:sz="4" w:space="0" w:color="auto"/>
              <w:bottom w:val="single" w:sz="4" w:space="0" w:color="auto"/>
              <w:right w:val="single" w:sz="4" w:space="0" w:color="auto"/>
            </w:tcBorders>
            <w:vAlign w:val="center"/>
          </w:tcPr>
          <w:p w14:paraId="29B0C4D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D7B63A8"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993" w:type="dxa"/>
            <w:tcBorders>
              <w:top w:val="single" w:sz="4" w:space="0" w:color="auto"/>
              <w:left w:val="single" w:sz="4" w:space="0" w:color="auto"/>
              <w:bottom w:val="single" w:sz="4" w:space="0" w:color="auto"/>
              <w:right w:val="single" w:sz="4" w:space="0" w:color="auto"/>
            </w:tcBorders>
            <w:vAlign w:val="center"/>
          </w:tcPr>
          <w:p w14:paraId="01AB2D27"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EEFF43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67944B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54E03B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CF03D4C"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9E464D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21C588C"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47DD2C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于宝琪</w:t>
            </w:r>
          </w:p>
        </w:tc>
        <w:tc>
          <w:tcPr>
            <w:tcW w:w="567" w:type="dxa"/>
            <w:tcBorders>
              <w:top w:val="single" w:sz="4" w:space="0" w:color="auto"/>
              <w:left w:val="single" w:sz="4" w:space="0" w:color="auto"/>
              <w:bottom w:val="single" w:sz="4" w:space="0" w:color="auto"/>
              <w:right w:val="single" w:sz="4" w:space="0" w:color="auto"/>
            </w:tcBorders>
            <w:vAlign w:val="center"/>
          </w:tcPr>
          <w:p w14:paraId="7A0B963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98EED9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4" w:space="0" w:color="auto"/>
              <w:left w:val="single" w:sz="4" w:space="0" w:color="auto"/>
              <w:bottom w:val="single" w:sz="4" w:space="0" w:color="auto"/>
              <w:right w:val="single" w:sz="4" w:space="0" w:color="auto"/>
            </w:tcBorders>
            <w:vAlign w:val="center"/>
          </w:tcPr>
          <w:p w14:paraId="6B3C73AB"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92E567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1B7EA12"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79BA263"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8B16E61"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9EDD50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9FD71A3"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AFD326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孔璐</w:t>
            </w:r>
          </w:p>
        </w:tc>
        <w:tc>
          <w:tcPr>
            <w:tcW w:w="567" w:type="dxa"/>
            <w:tcBorders>
              <w:top w:val="single" w:sz="4" w:space="0" w:color="auto"/>
              <w:left w:val="single" w:sz="4" w:space="0" w:color="auto"/>
              <w:bottom w:val="single" w:sz="4" w:space="0" w:color="auto"/>
              <w:right w:val="single" w:sz="4" w:space="0" w:color="auto"/>
            </w:tcBorders>
            <w:vAlign w:val="center"/>
          </w:tcPr>
          <w:p w14:paraId="5E83C8D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0BC290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1970</w:t>
            </w:r>
          </w:p>
        </w:tc>
        <w:tc>
          <w:tcPr>
            <w:tcW w:w="993" w:type="dxa"/>
            <w:tcBorders>
              <w:top w:val="single" w:sz="4" w:space="0" w:color="auto"/>
              <w:left w:val="single" w:sz="4" w:space="0" w:color="auto"/>
              <w:bottom w:val="single" w:sz="4" w:space="0" w:color="auto"/>
              <w:right w:val="single" w:sz="4" w:space="0" w:color="auto"/>
            </w:tcBorders>
            <w:vAlign w:val="center"/>
          </w:tcPr>
          <w:p w14:paraId="4D7F04B4"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CE43D5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B1210A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F153BD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CA5A66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242AE55"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411262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0F1BF7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余和芬</w:t>
            </w:r>
          </w:p>
        </w:tc>
        <w:tc>
          <w:tcPr>
            <w:tcW w:w="567" w:type="dxa"/>
            <w:tcBorders>
              <w:top w:val="single" w:sz="4" w:space="0" w:color="auto"/>
              <w:left w:val="single" w:sz="4" w:space="0" w:color="auto"/>
              <w:bottom w:val="single" w:sz="4" w:space="0" w:color="auto"/>
              <w:right w:val="single" w:sz="4" w:space="0" w:color="auto"/>
            </w:tcBorders>
            <w:vAlign w:val="center"/>
          </w:tcPr>
          <w:p w14:paraId="154B50D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569E1D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1975</w:t>
            </w:r>
          </w:p>
        </w:tc>
        <w:tc>
          <w:tcPr>
            <w:tcW w:w="993" w:type="dxa"/>
            <w:tcBorders>
              <w:top w:val="single" w:sz="4" w:space="0" w:color="auto"/>
              <w:left w:val="single" w:sz="4" w:space="0" w:color="auto"/>
              <w:bottom w:val="single" w:sz="4" w:space="0" w:color="auto"/>
              <w:right w:val="single" w:sz="4" w:space="0" w:color="auto"/>
            </w:tcBorders>
            <w:vAlign w:val="center"/>
          </w:tcPr>
          <w:p w14:paraId="4A09A762"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F672FD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4A44C9C"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E1BEB58"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0204D4F"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DAF12D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326DC8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4E7053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杨晓梅</w:t>
            </w:r>
          </w:p>
        </w:tc>
        <w:tc>
          <w:tcPr>
            <w:tcW w:w="567" w:type="dxa"/>
            <w:tcBorders>
              <w:top w:val="single" w:sz="4" w:space="0" w:color="auto"/>
              <w:left w:val="single" w:sz="4" w:space="0" w:color="auto"/>
              <w:bottom w:val="single" w:sz="4" w:space="0" w:color="auto"/>
              <w:right w:val="single" w:sz="4" w:space="0" w:color="auto"/>
            </w:tcBorders>
            <w:vAlign w:val="center"/>
          </w:tcPr>
          <w:p w14:paraId="0DC0684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96D15F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58F0FBC6"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FF7C09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EA4E6C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737474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EB62B7D"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1332B8F"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072469A"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B0B57E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王雅梅</w:t>
            </w:r>
          </w:p>
        </w:tc>
        <w:tc>
          <w:tcPr>
            <w:tcW w:w="567" w:type="dxa"/>
            <w:tcBorders>
              <w:top w:val="single" w:sz="4" w:space="0" w:color="auto"/>
              <w:left w:val="single" w:sz="4" w:space="0" w:color="auto"/>
              <w:bottom w:val="single" w:sz="4" w:space="0" w:color="auto"/>
              <w:right w:val="single" w:sz="4" w:space="0" w:color="auto"/>
            </w:tcBorders>
            <w:vAlign w:val="center"/>
          </w:tcPr>
          <w:p w14:paraId="7D37866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62C8086"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1971</w:t>
            </w:r>
          </w:p>
        </w:tc>
        <w:tc>
          <w:tcPr>
            <w:tcW w:w="993" w:type="dxa"/>
            <w:tcBorders>
              <w:top w:val="single" w:sz="4" w:space="0" w:color="auto"/>
              <w:left w:val="single" w:sz="4" w:space="0" w:color="auto"/>
              <w:bottom w:val="single" w:sz="4" w:space="0" w:color="auto"/>
              <w:right w:val="single" w:sz="4" w:space="0" w:color="auto"/>
            </w:tcBorders>
            <w:vAlign w:val="center"/>
          </w:tcPr>
          <w:p w14:paraId="044B83CD"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00C114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9FEFD3F"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64645C8"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0EFF91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F0BE32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31B0F1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01F1F8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刘舒萌</w:t>
            </w:r>
          </w:p>
        </w:tc>
        <w:tc>
          <w:tcPr>
            <w:tcW w:w="567" w:type="dxa"/>
            <w:tcBorders>
              <w:top w:val="single" w:sz="6" w:space="0" w:color="auto"/>
              <w:left w:val="single" w:sz="6" w:space="0" w:color="auto"/>
              <w:bottom w:val="single" w:sz="6" w:space="0" w:color="auto"/>
              <w:right w:val="single" w:sz="6" w:space="0" w:color="auto"/>
            </w:tcBorders>
            <w:vAlign w:val="center"/>
          </w:tcPr>
          <w:p w14:paraId="550A4C8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726848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6BB6EC55"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395690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5EBC80C"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1667AA1"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37B5F8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C6E2EA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61642B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F09F70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周妍</w:t>
            </w:r>
          </w:p>
        </w:tc>
        <w:tc>
          <w:tcPr>
            <w:tcW w:w="567" w:type="dxa"/>
            <w:tcBorders>
              <w:top w:val="single" w:sz="6" w:space="0" w:color="auto"/>
              <w:left w:val="single" w:sz="6" w:space="0" w:color="auto"/>
              <w:bottom w:val="single" w:sz="6" w:space="0" w:color="auto"/>
              <w:right w:val="single" w:sz="6" w:space="0" w:color="auto"/>
            </w:tcBorders>
            <w:vAlign w:val="center"/>
          </w:tcPr>
          <w:p w14:paraId="4C571A0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48DEE0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13F290CA"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BA958F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AC6F5C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DD01C1B"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3D2E37F"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A77A6E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A002990"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34746F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单琳</w:t>
            </w:r>
          </w:p>
        </w:tc>
        <w:tc>
          <w:tcPr>
            <w:tcW w:w="567" w:type="dxa"/>
            <w:tcBorders>
              <w:top w:val="single" w:sz="6" w:space="0" w:color="auto"/>
              <w:left w:val="single" w:sz="6" w:space="0" w:color="auto"/>
              <w:bottom w:val="single" w:sz="6" w:space="0" w:color="auto"/>
              <w:right w:val="single" w:sz="6" w:space="0" w:color="auto"/>
            </w:tcBorders>
            <w:vAlign w:val="center"/>
          </w:tcPr>
          <w:p w14:paraId="507945E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77C355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1988</w:t>
            </w:r>
          </w:p>
        </w:tc>
        <w:tc>
          <w:tcPr>
            <w:tcW w:w="993" w:type="dxa"/>
            <w:tcBorders>
              <w:top w:val="single" w:sz="6" w:space="0" w:color="auto"/>
              <w:left w:val="single" w:sz="6" w:space="0" w:color="auto"/>
              <w:bottom w:val="single" w:sz="6" w:space="0" w:color="auto"/>
              <w:right w:val="single" w:sz="6" w:space="0" w:color="auto"/>
            </w:tcBorders>
            <w:vAlign w:val="center"/>
          </w:tcPr>
          <w:p w14:paraId="5316424F"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7FAC16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9D9FA5D"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A667DE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8F7EE24"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5E18C4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B4AE53A"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348BEE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黄蔚</w:t>
            </w:r>
          </w:p>
        </w:tc>
        <w:tc>
          <w:tcPr>
            <w:tcW w:w="567" w:type="dxa"/>
            <w:tcBorders>
              <w:top w:val="single" w:sz="6" w:space="0" w:color="auto"/>
              <w:left w:val="single" w:sz="6" w:space="0" w:color="auto"/>
              <w:bottom w:val="single" w:sz="6" w:space="0" w:color="auto"/>
              <w:right w:val="single" w:sz="6" w:space="0" w:color="auto"/>
            </w:tcBorders>
            <w:vAlign w:val="center"/>
          </w:tcPr>
          <w:p w14:paraId="78D0A62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782A77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1988</w:t>
            </w:r>
          </w:p>
        </w:tc>
        <w:tc>
          <w:tcPr>
            <w:tcW w:w="993" w:type="dxa"/>
            <w:tcBorders>
              <w:top w:val="single" w:sz="6" w:space="0" w:color="auto"/>
              <w:left w:val="single" w:sz="6" w:space="0" w:color="auto"/>
              <w:bottom w:val="single" w:sz="6" w:space="0" w:color="auto"/>
              <w:right w:val="single" w:sz="6" w:space="0" w:color="auto"/>
            </w:tcBorders>
            <w:vAlign w:val="center"/>
          </w:tcPr>
          <w:p w14:paraId="6A5E7756"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514FDA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152C5B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F787245"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AC4AB0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48B321F"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8D0235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3E8916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董凌月</w:t>
            </w:r>
          </w:p>
        </w:tc>
        <w:tc>
          <w:tcPr>
            <w:tcW w:w="567" w:type="dxa"/>
            <w:tcBorders>
              <w:top w:val="single" w:sz="6" w:space="0" w:color="auto"/>
              <w:left w:val="single" w:sz="6" w:space="0" w:color="auto"/>
              <w:bottom w:val="single" w:sz="6" w:space="0" w:color="auto"/>
              <w:right w:val="single" w:sz="6" w:space="0" w:color="auto"/>
            </w:tcBorders>
            <w:vAlign w:val="center"/>
          </w:tcPr>
          <w:p w14:paraId="0C1E08B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741ED9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3745674B"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C98783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047E8BD"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1B854B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7975B01"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C1B3A5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B0E935F"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93881A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林国南</w:t>
            </w:r>
          </w:p>
        </w:tc>
        <w:tc>
          <w:tcPr>
            <w:tcW w:w="567" w:type="dxa"/>
            <w:tcBorders>
              <w:top w:val="single" w:sz="6" w:space="0" w:color="auto"/>
              <w:left w:val="single" w:sz="6" w:space="0" w:color="auto"/>
              <w:bottom w:val="single" w:sz="6" w:space="0" w:color="auto"/>
              <w:right w:val="single" w:sz="6" w:space="0" w:color="auto"/>
            </w:tcBorders>
            <w:vAlign w:val="center"/>
          </w:tcPr>
          <w:p w14:paraId="77D18FF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D8DFE4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0B61DA12"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3F78EF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B33D2C7"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E29CF3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5006B2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93303CE"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B99010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7C94E0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杨乐</w:t>
            </w:r>
          </w:p>
        </w:tc>
        <w:tc>
          <w:tcPr>
            <w:tcW w:w="567" w:type="dxa"/>
            <w:tcBorders>
              <w:top w:val="single" w:sz="6" w:space="0" w:color="auto"/>
              <w:left w:val="single" w:sz="6" w:space="0" w:color="auto"/>
              <w:bottom w:val="single" w:sz="6" w:space="0" w:color="auto"/>
              <w:right w:val="single" w:sz="6" w:space="0" w:color="auto"/>
            </w:tcBorders>
            <w:vAlign w:val="center"/>
          </w:tcPr>
          <w:p w14:paraId="00C305E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4C68B4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5FDA994E"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038419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93837A8"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CBC1C06"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78BCC8C"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93C1BA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525D3B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7382A8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李文</w:t>
            </w:r>
          </w:p>
        </w:tc>
        <w:tc>
          <w:tcPr>
            <w:tcW w:w="567" w:type="dxa"/>
            <w:tcBorders>
              <w:top w:val="single" w:sz="6" w:space="0" w:color="auto"/>
              <w:left w:val="single" w:sz="6" w:space="0" w:color="auto"/>
              <w:bottom w:val="single" w:sz="6" w:space="0" w:color="auto"/>
              <w:right w:val="single" w:sz="6" w:space="0" w:color="auto"/>
            </w:tcBorders>
            <w:vAlign w:val="center"/>
          </w:tcPr>
          <w:p w14:paraId="70C4AAC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3D95CE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04CEE404"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00E20D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90F3C4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887B3D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90B800B"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B8981D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1FCF696"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08C9F1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常娜</w:t>
            </w:r>
          </w:p>
        </w:tc>
        <w:tc>
          <w:tcPr>
            <w:tcW w:w="567" w:type="dxa"/>
            <w:tcBorders>
              <w:top w:val="single" w:sz="6" w:space="0" w:color="auto"/>
              <w:left w:val="single" w:sz="6" w:space="0" w:color="auto"/>
              <w:bottom w:val="single" w:sz="6" w:space="0" w:color="auto"/>
              <w:right w:val="single" w:sz="6" w:space="0" w:color="auto"/>
            </w:tcBorders>
            <w:vAlign w:val="center"/>
          </w:tcPr>
          <w:p w14:paraId="2DBF79C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5B004B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6CB1A6A6"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6531F6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DE8CCF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70D21FD"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DDDA82C"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37F1DA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546F7A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E96FCA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吕方乔</w:t>
            </w:r>
          </w:p>
        </w:tc>
        <w:tc>
          <w:tcPr>
            <w:tcW w:w="567" w:type="dxa"/>
            <w:tcBorders>
              <w:top w:val="single" w:sz="6" w:space="0" w:color="auto"/>
              <w:left w:val="single" w:sz="6" w:space="0" w:color="auto"/>
              <w:bottom w:val="single" w:sz="6" w:space="0" w:color="auto"/>
              <w:right w:val="single" w:sz="6" w:space="0" w:color="auto"/>
            </w:tcBorders>
            <w:vAlign w:val="center"/>
          </w:tcPr>
          <w:p w14:paraId="6167AE1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18DB7BD"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14CEA747"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6F40B8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B6C52B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5AD907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E8D082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25A3B73"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EA18D2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6B1B45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曹立雪</w:t>
            </w:r>
          </w:p>
        </w:tc>
        <w:tc>
          <w:tcPr>
            <w:tcW w:w="567" w:type="dxa"/>
            <w:tcBorders>
              <w:top w:val="single" w:sz="6" w:space="0" w:color="auto"/>
              <w:left w:val="single" w:sz="6" w:space="0" w:color="auto"/>
              <w:bottom w:val="single" w:sz="6" w:space="0" w:color="auto"/>
              <w:right w:val="single" w:sz="6" w:space="0" w:color="auto"/>
            </w:tcBorders>
            <w:vAlign w:val="center"/>
          </w:tcPr>
          <w:p w14:paraId="5A6041E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9CCFBA8"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07DF337A"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8C681D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26F3F77"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0E27A7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B8116F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B94830F"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AA7761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569CC2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李长龙</w:t>
            </w:r>
          </w:p>
        </w:tc>
        <w:tc>
          <w:tcPr>
            <w:tcW w:w="567" w:type="dxa"/>
            <w:tcBorders>
              <w:top w:val="single" w:sz="6" w:space="0" w:color="auto"/>
              <w:left w:val="single" w:sz="6" w:space="0" w:color="auto"/>
              <w:bottom w:val="single" w:sz="6" w:space="0" w:color="auto"/>
              <w:right w:val="single" w:sz="6" w:space="0" w:color="auto"/>
            </w:tcBorders>
            <w:vAlign w:val="center"/>
          </w:tcPr>
          <w:p w14:paraId="66CA142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1737B5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764FF01A"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3BB0F8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A4E9DA7"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5030F1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167F0F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C6F9B5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B74A0E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44E931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杜小燕</w:t>
            </w:r>
          </w:p>
        </w:tc>
        <w:tc>
          <w:tcPr>
            <w:tcW w:w="567" w:type="dxa"/>
            <w:tcBorders>
              <w:top w:val="single" w:sz="6" w:space="0" w:color="auto"/>
              <w:left w:val="single" w:sz="6" w:space="0" w:color="auto"/>
              <w:bottom w:val="single" w:sz="6" w:space="0" w:color="auto"/>
              <w:right w:val="single" w:sz="6" w:space="0" w:color="auto"/>
            </w:tcBorders>
            <w:vAlign w:val="center"/>
          </w:tcPr>
          <w:p w14:paraId="356CCD6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A10437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1971</w:t>
            </w:r>
          </w:p>
        </w:tc>
        <w:tc>
          <w:tcPr>
            <w:tcW w:w="993" w:type="dxa"/>
            <w:tcBorders>
              <w:top w:val="single" w:sz="6" w:space="0" w:color="auto"/>
              <w:left w:val="single" w:sz="6" w:space="0" w:color="auto"/>
              <w:bottom w:val="single" w:sz="6" w:space="0" w:color="auto"/>
              <w:right w:val="single" w:sz="6" w:space="0" w:color="auto"/>
            </w:tcBorders>
            <w:vAlign w:val="center"/>
          </w:tcPr>
          <w:p w14:paraId="4CF98A78"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C41EDB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8487FCF"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05C003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4820E6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EA3351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0A79F5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997B52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程杉</w:t>
            </w:r>
          </w:p>
        </w:tc>
        <w:tc>
          <w:tcPr>
            <w:tcW w:w="567" w:type="dxa"/>
            <w:tcBorders>
              <w:top w:val="single" w:sz="6" w:space="0" w:color="auto"/>
              <w:left w:val="single" w:sz="6" w:space="0" w:color="auto"/>
              <w:bottom w:val="single" w:sz="6" w:space="0" w:color="auto"/>
              <w:right w:val="single" w:sz="6" w:space="0" w:color="auto"/>
            </w:tcBorders>
            <w:vAlign w:val="center"/>
          </w:tcPr>
          <w:p w14:paraId="1C0E558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CF37E7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5446BEEB"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9171F9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72435C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330F80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8A7F65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76AFB35"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6395F8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2123DF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王晶</w:t>
            </w:r>
          </w:p>
        </w:tc>
        <w:tc>
          <w:tcPr>
            <w:tcW w:w="567" w:type="dxa"/>
            <w:tcBorders>
              <w:top w:val="single" w:sz="6" w:space="0" w:color="auto"/>
              <w:left w:val="single" w:sz="6" w:space="0" w:color="auto"/>
              <w:bottom w:val="single" w:sz="6" w:space="0" w:color="auto"/>
              <w:right w:val="single" w:sz="6" w:space="0" w:color="auto"/>
            </w:tcBorders>
            <w:vAlign w:val="center"/>
          </w:tcPr>
          <w:p w14:paraId="40E025F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21D4AA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68C68F6F"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479855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4FD49A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3FF467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33FF37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FA645A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E34133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ED1311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韩玉英</w:t>
            </w:r>
          </w:p>
        </w:tc>
        <w:tc>
          <w:tcPr>
            <w:tcW w:w="567" w:type="dxa"/>
            <w:tcBorders>
              <w:top w:val="single" w:sz="6" w:space="0" w:color="auto"/>
              <w:left w:val="single" w:sz="6" w:space="0" w:color="auto"/>
              <w:bottom w:val="single" w:sz="6" w:space="0" w:color="auto"/>
              <w:right w:val="single" w:sz="6" w:space="0" w:color="auto"/>
            </w:tcBorders>
            <w:vAlign w:val="center"/>
          </w:tcPr>
          <w:p w14:paraId="6A54331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B38D1F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0DDCF8E9"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145AAE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8B9685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BE4629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3A803CB"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971427A"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8CB1FB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38D6A1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刘欣</w:t>
            </w:r>
          </w:p>
        </w:tc>
        <w:tc>
          <w:tcPr>
            <w:tcW w:w="567" w:type="dxa"/>
            <w:tcBorders>
              <w:top w:val="single" w:sz="6" w:space="0" w:color="auto"/>
              <w:left w:val="single" w:sz="6" w:space="0" w:color="auto"/>
              <w:bottom w:val="single" w:sz="6" w:space="0" w:color="auto"/>
              <w:right w:val="single" w:sz="6" w:space="0" w:color="auto"/>
            </w:tcBorders>
            <w:vAlign w:val="center"/>
          </w:tcPr>
          <w:p w14:paraId="332C5C7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7E4D03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3015DA81"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16C43A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16B5D3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EE4E0A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D8A3071"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2DA58B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91043F3"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00B7E0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张须龙</w:t>
            </w:r>
          </w:p>
        </w:tc>
        <w:tc>
          <w:tcPr>
            <w:tcW w:w="567" w:type="dxa"/>
            <w:tcBorders>
              <w:top w:val="single" w:sz="6" w:space="0" w:color="auto"/>
              <w:left w:val="single" w:sz="6" w:space="0" w:color="auto"/>
              <w:bottom w:val="single" w:sz="6" w:space="0" w:color="auto"/>
              <w:right w:val="single" w:sz="6" w:space="0" w:color="auto"/>
            </w:tcBorders>
            <w:vAlign w:val="center"/>
          </w:tcPr>
          <w:p w14:paraId="63EF51B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F1FFFD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1979</w:t>
            </w:r>
          </w:p>
        </w:tc>
        <w:tc>
          <w:tcPr>
            <w:tcW w:w="993" w:type="dxa"/>
            <w:tcBorders>
              <w:top w:val="single" w:sz="6" w:space="0" w:color="auto"/>
              <w:left w:val="single" w:sz="6" w:space="0" w:color="auto"/>
              <w:bottom w:val="single" w:sz="6" w:space="0" w:color="auto"/>
              <w:right w:val="single" w:sz="6" w:space="0" w:color="auto"/>
            </w:tcBorders>
            <w:vAlign w:val="center"/>
          </w:tcPr>
          <w:p w14:paraId="39A72483"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C30990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F6B301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E20523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90012B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1C1599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D8AF9D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7A07DC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朱俊萍</w:t>
            </w:r>
          </w:p>
        </w:tc>
        <w:tc>
          <w:tcPr>
            <w:tcW w:w="567" w:type="dxa"/>
            <w:tcBorders>
              <w:top w:val="single" w:sz="6" w:space="0" w:color="auto"/>
              <w:left w:val="single" w:sz="6" w:space="0" w:color="auto"/>
              <w:bottom w:val="single" w:sz="6" w:space="0" w:color="auto"/>
              <w:right w:val="single" w:sz="6" w:space="0" w:color="auto"/>
            </w:tcBorders>
            <w:vAlign w:val="center"/>
          </w:tcPr>
          <w:p w14:paraId="430559A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F4D8E9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1D645422"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CFC59F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813583A"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92C9591"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E72B61D"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12A8FDB"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196D4A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26868C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王培刚</w:t>
            </w:r>
          </w:p>
        </w:tc>
        <w:tc>
          <w:tcPr>
            <w:tcW w:w="567" w:type="dxa"/>
            <w:tcBorders>
              <w:top w:val="single" w:sz="6" w:space="0" w:color="auto"/>
              <w:left w:val="single" w:sz="6" w:space="0" w:color="auto"/>
              <w:bottom w:val="single" w:sz="6" w:space="0" w:color="auto"/>
              <w:right w:val="single" w:sz="6" w:space="0" w:color="auto"/>
            </w:tcBorders>
            <w:vAlign w:val="center"/>
          </w:tcPr>
          <w:p w14:paraId="5A89566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1C50775"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5EBC035F"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DDA349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7217AD2"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A71BA03"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7F9B1E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2483CE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8DDB373"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C3A3C6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吴艳花</w:t>
            </w:r>
          </w:p>
        </w:tc>
        <w:tc>
          <w:tcPr>
            <w:tcW w:w="567" w:type="dxa"/>
            <w:tcBorders>
              <w:top w:val="single" w:sz="6" w:space="0" w:color="auto"/>
              <w:left w:val="single" w:sz="6" w:space="0" w:color="auto"/>
              <w:bottom w:val="single" w:sz="6" w:space="0" w:color="auto"/>
              <w:right w:val="single" w:sz="6" w:space="0" w:color="auto"/>
            </w:tcBorders>
            <w:vAlign w:val="center"/>
          </w:tcPr>
          <w:p w14:paraId="012B743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B170C9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3E4A10A9"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A6DFDA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8A9F7B2"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B902854"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467EEF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981874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85506F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0FA040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程喻力</w:t>
            </w:r>
          </w:p>
        </w:tc>
        <w:tc>
          <w:tcPr>
            <w:tcW w:w="567" w:type="dxa"/>
            <w:tcBorders>
              <w:top w:val="single" w:sz="6" w:space="0" w:color="auto"/>
              <w:left w:val="single" w:sz="6" w:space="0" w:color="auto"/>
              <w:bottom w:val="single" w:sz="6" w:space="0" w:color="auto"/>
              <w:right w:val="single" w:sz="6" w:space="0" w:color="auto"/>
            </w:tcBorders>
            <w:vAlign w:val="center"/>
          </w:tcPr>
          <w:p w14:paraId="127984D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AEB09F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05E97155"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7AD6E9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378973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44DABDD"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2C70E6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7FA354A"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93059D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EF3177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孙希萌</w:t>
            </w:r>
          </w:p>
        </w:tc>
        <w:tc>
          <w:tcPr>
            <w:tcW w:w="567" w:type="dxa"/>
            <w:tcBorders>
              <w:top w:val="single" w:sz="6" w:space="0" w:color="auto"/>
              <w:left w:val="single" w:sz="6" w:space="0" w:color="auto"/>
              <w:bottom w:val="single" w:sz="6" w:space="0" w:color="auto"/>
              <w:right w:val="single" w:sz="6" w:space="0" w:color="auto"/>
            </w:tcBorders>
            <w:vAlign w:val="center"/>
          </w:tcPr>
          <w:p w14:paraId="3ED74CC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4AA2CE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6F88E730"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21A1DC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EF4AF7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BFC11D1"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0445192"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397753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4DB3D4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9CA03F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许江南</w:t>
            </w:r>
          </w:p>
        </w:tc>
        <w:tc>
          <w:tcPr>
            <w:tcW w:w="567" w:type="dxa"/>
            <w:tcBorders>
              <w:top w:val="single" w:sz="6" w:space="0" w:color="auto"/>
              <w:left w:val="single" w:sz="6" w:space="0" w:color="auto"/>
              <w:bottom w:val="single" w:sz="6" w:space="0" w:color="auto"/>
              <w:right w:val="single" w:sz="6" w:space="0" w:color="auto"/>
            </w:tcBorders>
            <w:vAlign w:val="center"/>
          </w:tcPr>
          <w:p w14:paraId="0606DF4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0B0FB7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30AAE48F"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70F18D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939CB1A"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9315EB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60C5EA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570353F"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478D5A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AA998F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崔烨</w:t>
            </w:r>
          </w:p>
        </w:tc>
        <w:tc>
          <w:tcPr>
            <w:tcW w:w="567" w:type="dxa"/>
            <w:tcBorders>
              <w:top w:val="single" w:sz="6" w:space="0" w:color="auto"/>
              <w:left w:val="single" w:sz="6" w:space="0" w:color="auto"/>
              <w:bottom w:val="single" w:sz="6" w:space="0" w:color="auto"/>
              <w:right w:val="single" w:sz="6" w:space="0" w:color="auto"/>
            </w:tcBorders>
            <w:vAlign w:val="center"/>
          </w:tcPr>
          <w:p w14:paraId="075D72F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710AC5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45B0AFC5"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653DF7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AB0122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FB60231"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47EF45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703A6D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CB79FF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B804D5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温铭杰</w:t>
            </w:r>
          </w:p>
        </w:tc>
        <w:tc>
          <w:tcPr>
            <w:tcW w:w="567" w:type="dxa"/>
            <w:tcBorders>
              <w:top w:val="single" w:sz="6" w:space="0" w:color="auto"/>
              <w:left w:val="single" w:sz="6" w:space="0" w:color="auto"/>
              <w:bottom w:val="single" w:sz="6" w:space="0" w:color="auto"/>
              <w:right w:val="single" w:sz="6" w:space="0" w:color="auto"/>
            </w:tcBorders>
            <w:vAlign w:val="center"/>
          </w:tcPr>
          <w:p w14:paraId="1423426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7B6DCF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1969</w:t>
            </w:r>
          </w:p>
        </w:tc>
        <w:tc>
          <w:tcPr>
            <w:tcW w:w="993" w:type="dxa"/>
            <w:tcBorders>
              <w:top w:val="single" w:sz="6" w:space="0" w:color="auto"/>
              <w:left w:val="single" w:sz="6" w:space="0" w:color="auto"/>
              <w:bottom w:val="single" w:sz="6" w:space="0" w:color="auto"/>
              <w:right w:val="single" w:sz="6" w:space="0" w:color="auto"/>
            </w:tcBorders>
            <w:vAlign w:val="center"/>
          </w:tcPr>
          <w:p w14:paraId="2D485D2E"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C2B78F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ACB771D"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AA56AE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702F1D1"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21A0371"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22507C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A876E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常丽荣</w:t>
            </w:r>
          </w:p>
        </w:tc>
        <w:tc>
          <w:tcPr>
            <w:tcW w:w="567" w:type="dxa"/>
            <w:tcBorders>
              <w:top w:val="single" w:sz="6" w:space="0" w:color="auto"/>
              <w:left w:val="single" w:sz="6" w:space="0" w:color="auto"/>
              <w:bottom w:val="single" w:sz="6" w:space="0" w:color="auto"/>
              <w:right w:val="single" w:sz="6" w:space="0" w:color="auto"/>
            </w:tcBorders>
            <w:vAlign w:val="center"/>
          </w:tcPr>
          <w:p w14:paraId="36E616F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40BF18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493D8748"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87BBAA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DB5AA2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D4CBD08"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3FCBE36"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69BB27B"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B03007B"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D36676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李慧</w:t>
            </w:r>
          </w:p>
        </w:tc>
        <w:tc>
          <w:tcPr>
            <w:tcW w:w="567" w:type="dxa"/>
            <w:tcBorders>
              <w:top w:val="single" w:sz="6" w:space="0" w:color="auto"/>
              <w:left w:val="single" w:sz="6" w:space="0" w:color="auto"/>
              <w:bottom w:val="single" w:sz="6" w:space="0" w:color="auto"/>
              <w:right w:val="single" w:sz="6" w:space="0" w:color="auto"/>
            </w:tcBorders>
            <w:vAlign w:val="center"/>
          </w:tcPr>
          <w:p w14:paraId="5B29592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C4DB6F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2C71B385"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100C43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574561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B17573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97AC9C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FD4BCCD"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E1AF4B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B2A2C9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王颖</w:t>
            </w:r>
          </w:p>
        </w:tc>
        <w:tc>
          <w:tcPr>
            <w:tcW w:w="567" w:type="dxa"/>
            <w:tcBorders>
              <w:top w:val="single" w:sz="6" w:space="0" w:color="auto"/>
              <w:left w:val="single" w:sz="6" w:space="0" w:color="auto"/>
              <w:bottom w:val="single" w:sz="6" w:space="0" w:color="auto"/>
              <w:right w:val="single" w:sz="6" w:space="0" w:color="auto"/>
            </w:tcBorders>
            <w:vAlign w:val="center"/>
          </w:tcPr>
          <w:p w14:paraId="7BFDE4E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643BE19"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7FE09DDE"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715573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8BFC5B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010535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D5B3A3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E3B482D"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F5BCB2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F8C95D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房东亮</w:t>
            </w:r>
          </w:p>
        </w:tc>
        <w:tc>
          <w:tcPr>
            <w:tcW w:w="567" w:type="dxa"/>
            <w:tcBorders>
              <w:top w:val="single" w:sz="6" w:space="0" w:color="auto"/>
              <w:left w:val="single" w:sz="6" w:space="0" w:color="auto"/>
              <w:bottom w:val="single" w:sz="6" w:space="0" w:color="auto"/>
              <w:right w:val="single" w:sz="6" w:space="0" w:color="auto"/>
            </w:tcBorders>
            <w:vAlign w:val="center"/>
          </w:tcPr>
          <w:p w14:paraId="5F5D45A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846DF4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71EF9F8B"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0C89D06"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B3C96AA"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E6CED65"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3DC1C6D"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EAB950D"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34CEA99" w14:textId="77777777" w:rsidR="00891A44" w:rsidRPr="00D9081C" w:rsidRDefault="00891A44"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8D0B9FC"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李丽娟</w:t>
            </w:r>
          </w:p>
        </w:tc>
        <w:tc>
          <w:tcPr>
            <w:tcW w:w="567" w:type="dxa"/>
            <w:tcBorders>
              <w:top w:val="single" w:sz="6" w:space="0" w:color="auto"/>
              <w:left w:val="single" w:sz="6" w:space="0" w:color="auto"/>
              <w:bottom w:val="single" w:sz="6" w:space="0" w:color="auto"/>
              <w:right w:val="single" w:sz="6" w:space="0" w:color="auto"/>
            </w:tcBorders>
            <w:vAlign w:val="center"/>
          </w:tcPr>
          <w:p w14:paraId="7A7BE08B"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D623931" w14:textId="77777777" w:rsidR="00891A44" w:rsidRPr="00D9081C" w:rsidRDefault="00891A44">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3C390104" w14:textId="77777777" w:rsidR="00891A44" w:rsidRPr="00D9081C" w:rsidRDefault="00132DCD">
            <w:pPr>
              <w:jc w:val="center"/>
              <w:rPr>
                <w:rFonts w:ascii="仿宋" w:eastAsia="仿宋" w:hAnsi="仿宋" w:cs="黑体"/>
                <w:bCs/>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1E8C5CD" w14:textId="77777777" w:rsidR="00891A44" w:rsidRPr="00D9081C" w:rsidRDefault="00891A44">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9F93107" w14:textId="77777777" w:rsidR="00891A44" w:rsidRPr="00D9081C" w:rsidRDefault="00891A44"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7DA8E38" w14:textId="77777777" w:rsidR="00891A44" w:rsidRPr="00D9081C" w:rsidRDefault="00891A44">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68EC86B" w14:textId="77777777" w:rsidR="00891A44" w:rsidRPr="00D9081C" w:rsidRDefault="00891A44">
            <w:pPr>
              <w:jc w:val="center"/>
              <w:rPr>
                <w:rFonts w:ascii="仿宋" w:eastAsia="仿宋" w:hAnsi="仿宋"/>
              </w:rPr>
            </w:pPr>
            <w:r w:rsidRPr="00D9081C">
              <w:rPr>
                <w:rFonts w:ascii="仿宋" w:eastAsia="仿宋" w:hAnsi="仿宋" w:cs="宋体" w:hint="eastAsia"/>
                <w:kern w:val="0"/>
              </w:rPr>
              <w:t>长期</w:t>
            </w:r>
          </w:p>
        </w:tc>
      </w:tr>
      <w:tr w:rsidR="00D9081C" w:rsidRPr="00D9081C" w14:paraId="7D67EC5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781E7F1"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DABE8A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王望</w:t>
            </w:r>
          </w:p>
        </w:tc>
        <w:tc>
          <w:tcPr>
            <w:tcW w:w="567" w:type="dxa"/>
            <w:tcBorders>
              <w:top w:val="single" w:sz="6" w:space="0" w:color="auto"/>
              <w:left w:val="single" w:sz="6" w:space="0" w:color="auto"/>
              <w:bottom w:val="single" w:sz="6" w:space="0" w:color="auto"/>
              <w:right w:val="single" w:sz="6" w:space="0" w:color="auto"/>
            </w:tcBorders>
            <w:vAlign w:val="center"/>
          </w:tcPr>
          <w:p w14:paraId="370A5D2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3A3E035"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60DD189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D050956"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543EFB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A5070FB"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B0B592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E480CB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6E2578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444265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张晓丽</w:t>
            </w:r>
          </w:p>
        </w:tc>
        <w:tc>
          <w:tcPr>
            <w:tcW w:w="567" w:type="dxa"/>
            <w:tcBorders>
              <w:top w:val="single" w:sz="6" w:space="0" w:color="auto"/>
              <w:left w:val="single" w:sz="6" w:space="0" w:color="auto"/>
              <w:bottom w:val="single" w:sz="6" w:space="0" w:color="auto"/>
              <w:right w:val="single" w:sz="6" w:space="0" w:color="auto"/>
            </w:tcBorders>
            <w:vAlign w:val="center"/>
          </w:tcPr>
          <w:p w14:paraId="457EB03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83B101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1986</w:t>
            </w:r>
          </w:p>
        </w:tc>
        <w:tc>
          <w:tcPr>
            <w:tcW w:w="993" w:type="dxa"/>
            <w:tcBorders>
              <w:top w:val="single" w:sz="6" w:space="0" w:color="auto"/>
              <w:left w:val="single" w:sz="6" w:space="0" w:color="auto"/>
              <w:bottom w:val="single" w:sz="6" w:space="0" w:color="auto"/>
              <w:right w:val="single" w:sz="6" w:space="0" w:color="auto"/>
            </w:tcBorders>
            <w:vAlign w:val="center"/>
          </w:tcPr>
          <w:p w14:paraId="7CE406B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2E33AB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250E91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50A999B"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2B3942B"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797872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D1B985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6AF809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陆莉</w:t>
            </w:r>
          </w:p>
        </w:tc>
        <w:tc>
          <w:tcPr>
            <w:tcW w:w="567" w:type="dxa"/>
            <w:tcBorders>
              <w:top w:val="single" w:sz="6" w:space="0" w:color="auto"/>
              <w:left w:val="single" w:sz="6" w:space="0" w:color="auto"/>
              <w:bottom w:val="single" w:sz="6" w:space="0" w:color="auto"/>
              <w:right w:val="single" w:sz="6" w:space="0" w:color="auto"/>
            </w:tcBorders>
            <w:vAlign w:val="center"/>
          </w:tcPr>
          <w:p w14:paraId="45E42167"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BE24774"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12DC219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2010EF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DA72E2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1A1AE7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2AFA69D"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E1A132F"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B291D9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36100B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张宏宁</w:t>
            </w:r>
          </w:p>
        </w:tc>
        <w:tc>
          <w:tcPr>
            <w:tcW w:w="567" w:type="dxa"/>
            <w:tcBorders>
              <w:top w:val="single" w:sz="6" w:space="0" w:color="auto"/>
              <w:left w:val="single" w:sz="6" w:space="0" w:color="auto"/>
              <w:bottom w:val="single" w:sz="6" w:space="0" w:color="auto"/>
              <w:right w:val="single" w:sz="6" w:space="0" w:color="auto"/>
            </w:tcBorders>
            <w:vAlign w:val="center"/>
          </w:tcPr>
          <w:p w14:paraId="0B649A8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D88520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61BED5F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1234A4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1E4A48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w:t>
            </w:r>
            <w:r w:rsidRPr="00D9081C">
              <w:rPr>
                <w:rFonts w:ascii="仿宋" w:eastAsia="仿宋" w:hAnsi="仿宋" w:cs="宋体" w:hint="eastAsia"/>
                <w:kern w:val="0"/>
              </w:rPr>
              <w:lastRenderedPageBreak/>
              <w:t>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B88FE99" w14:textId="77777777" w:rsidR="00132DCD" w:rsidRPr="00D9081C" w:rsidRDefault="00132DCD">
            <w:pPr>
              <w:jc w:val="center"/>
              <w:rPr>
                <w:rFonts w:ascii="仿宋" w:eastAsia="仿宋" w:hAnsi="仿宋"/>
              </w:rPr>
            </w:pPr>
            <w:r w:rsidRPr="00D9081C">
              <w:rPr>
                <w:rFonts w:ascii="仿宋" w:eastAsia="仿宋" w:hAnsi="仿宋" w:cs="黑体" w:hint="eastAsia"/>
                <w:bCs/>
              </w:rPr>
              <w:lastRenderedPageBreak/>
              <w:t>校内兼</w:t>
            </w:r>
            <w:r w:rsidRPr="00D9081C">
              <w:rPr>
                <w:rFonts w:ascii="仿宋" w:eastAsia="仿宋" w:hAnsi="仿宋" w:cs="黑体" w:hint="eastAsia"/>
                <w:bCs/>
              </w:rPr>
              <w:lastRenderedPageBreak/>
              <w:t>职人员</w:t>
            </w:r>
          </w:p>
        </w:tc>
        <w:tc>
          <w:tcPr>
            <w:tcW w:w="791" w:type="dxa"/>
            <w:tcBorders>
              <w:top w:val="single" w:sz="6" w:space="0" w:color="auto"/>
              <w:left w:val="single" w:sz="4" w:space="0" w:color="auto"/>
              <w:bottom w:val="single" w:sz="6" w:space="0" w:color="auto"/>
              <w:right w:val="single" w:sz="4" w:space="0" w:color="auto"/>
            </w:tcBorders>
            <w:vAlign w:val="center"/>
          </w:tcPr>
          <w:p w14:paraId="019C23E7" w14:textId="77777777" w:rsidR="00132DCD" w:rsidRPr="00D9081C" w:rsidRDefault="00132DCD">
            <w:pPr>
              <w:jc w:val="center"/>
              <w:rPr>
                <w:rFonts w:ascii="仿宋" w:eastAsia="仿宋" w:hAnsi="仿宋"/>
              </w:rPr>
            </w:pPr>
            <w:r w:rsidRPr="00D9081C">
              <w:rPr>
                <w:rFonts w:ascii="仿宋" w:eastAsia="仿宋" w:hAnsi="仿宋" w:cs="宋体" w:hint="eastAsia"/>
                <w:kern w:val="0"/>
              </w:rPr>
              <w:lastRenderedPageBreak/>
              <w:t>长期</w:t>
            </w:r>
          </w:p>
        </w:tc>
      </w:tr>
      <w:tr w:rsidR="00D9081C" w:rsidRPr="00D9081C" w14:paraId="76A8034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95EC9B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46E50E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白露</w:t>
            </w:r>
          </w:p>
        </w:tc>
        <w:tc>
          <w:tcPr>
            <w:tcW w:w="567" w:type="dxa"/>
            <w:tcBorders>
              <w:top w:val="single" w:sz="6" w:space="0" w:color="auto"/>
              <w:left w:val="single" w:sz="6" w:space="0" w:color="auto"/>
              <w:bottom w:val="single" w:sz="6" w:space="0" w:color="auto"/>
              <w:right w:val="single" w:sz="6" w:space="0" w:color="auto"/>
            </w:tcBorders>
            <w:vAlign w:val="center"/>
          </w:tcPr>
          <w:p w14:paraId="072236F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6A43A9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2567781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D75B7C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8194A4D"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D445E76"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2E8C3B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73E4AC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6930B3F"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2232FF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王彩芳</w:t>
            </w:r>
          </w:p>
        </w:tc>
        <w:tc>
          <w:tcPr>
            <w:tcW w:w="567" w:type="dxa"/>
            <w:tcBorders>
              <w:top w:val="single" w:sz="6" w:space="0" w:color="auto"/>
              <w:left w:val="single" w:sz="6" w:space="0" w:color="auto"/>
              <w:bottom w:val="single" w:sz="6" w:space="0" w:color="auto"/>
              <w:right w:val="single" w:sz="6" w:space="0" w:color="auto"/>
            </w:tcBorders>
            <w:vAlign w:val="center"/>
          </w:tcPr>
          <w:p w14:paraId="4AF362B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61F77A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303EF63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A78C28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5CC468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8BAA8F3"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BF0281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D9B9095"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BC7811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FB0568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赵宇卉</w:t>
            </w:r>
          </w:p>
        </w:tc>
        <w:tc>
          <w:tcPr>
            <w:tcW w:w="567" w:type="dxa"/>
            <w:tcBorders>
              <w:top w:val="single" w:sz="6" w:space="0" w:color="auto"/>
              <w:left w:val="single" w:sz="6" w:space="0" w:color="auto"/>
              <w:bottom w:val="single" w:sz="6" w:space="0" w:color="auto"/>
              <w:right w:val="single" w:sz="6" w:space="0" w:color="auto"/>
            </w:tcBorders>
            <w:vAlign w:val="center"/>
          </w:tcPr>
          <w:p w14:paraId="5AF4469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8450F0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3C5F841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75C72A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0A73EE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B24A2F1"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78BE9F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58E72DE"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406748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6B1350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武烨</w:t>
            </w:r>
          </w:p>
        </w:tc>
        <w:tc>
          <w:tcPr>
            <w:tcW w:w="567" w:type="dxa"/>
            <w:tcBorders>
              <w:top w:val="single" w:sz="6" w:space="0" w:color="auto"/>
              <w:left w:val="single" w:sz="6" w:space="0" w:color="auto"/>
              <w:bottom w:val="single" w:sz="6" w:space="0" w:color="auto"/>
              <w:right w:val="single" w:sz="6" w:space="0" w:color="auto"/>
            </w:tcBorders>
            <w:vAlign w:val="center"/>
          </w:tcPr>
          <w:p w14:paraId="674D6E5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08FF7E6"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4E25EDA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01BC56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4704200"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1A0EE7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5E822D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99E49A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4D98EC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9476A3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俞豪</w:t>
            </w:r>
          </w:p>
        </w:tc>
        <w:tc>
          <w:tcPr>
            <w:tcW w:w="567" w:type="dxa"/>
            <w:tcBorders>
              <w:top w:val="single" w:sz="6" w:space="0" w:color="auto"/>
              <w:left w:val="single" w:sz="6" w:space="0" w:color="auto"/>
              <w:bottom w:val="single" w:sz="6" w:space="0" w:color="auto"/>
              <w:right w:val="single" w:sz="6" w:space="0" w:color="auto"/>
            </w:tcBorders>
            <w:vAlign w:val="center"/>
          </w:tcPr>
          <w:p w14:paraId="33C2BED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11FDF1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1965</w:t>
            </w:r>
          </w:p>
        </w:tc>
        <w:tc>
          <w:tcPr>
            <w:tcW w:w="993" w:type="dxa"/>
            <w:tcBorders>
              <w:top w:val="single" w:sz="6" w:space="0" w:color="auto"/>
              <w:left w:val="single" w:sz="6" w:space="0" w:color="auto"/>
              <w:bottom w:val="single" w:sz="6" w:space="0" w:color="auto"/>
              <w:right w:val="single" w:sz="6" w:space="0" w:color="auto"/>
            </w:tcBorders>
            <w:vAlign w:val="center"/>
          </w:tcPr>
          <w:p w14:paraId="4EBDB2B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E7F10D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BB6F96D"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58BB033"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AF37A0F"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26A2E9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187C21A0"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D22B31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张晨光</w:t>
            </w:r>
          </w:p>
        </w:tc>
        <w:tc>
          <w:tcPr>
            <w:tcW w:w="567" w:type="dxa"/>
            <w:tcBorders>
              <w:top w:val="single" w:sz="6" w:space="0" w:color="auto"/>
              <w:left w:val="single" w:sz="6" w:space="0" w:color="auto"/>
              <w:bottom w:val="single" w:sz="6" w:space="0" w:color="auto"/>
              <w:right w:val="single" w:sz="6" w:space="0" w:color="auto"/>
            </w:tcBorders>
            <w:vAlign w:val="center"/>
          </w:tcPr>
          <w:p w14:paraId="673C790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5FAEF8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1980</w:t>
            </w:r>
          </w:p>
        </w:tc>
        <w:tc>
          <w:tcPr>
            <w:tcW w:w="993" w:type="dxa"/>
            <w:tcBorders>
              <w:top w:val="single" w:sz="6" w:space="0" w:color="auto"/>
              <w:left w:val="single" w:sz="6" w:space="0" w:color="auto"/>
              <w:bottom w:val="single" w:sz="6" w:space="0" w:color="auto"/>
              <w:right w:val="single" w:sz="6" w:space="0" w:color="auto"/>
            </w:tcBorders>
            <w:vAlign w:val="center"/>
          </w:tcPr>
          <w:p w14:paraId="56C3276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7CB070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2D8D63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39E7A1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1BF4941"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59A1F0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E8A008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F42A17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滕旭</w:t>
            </w:r>
          </w:p>
        </w:tc>
        <w:tc>
          <w:tcPr>
            <w:tcW w:w="567" w:type="dxa"/>
            <w:tcBorders>
              <w:top w:val="single" w:sz="6" w:space="0" w:color="auto"/>
              <w:left w:val="single" w:sz="6" w:space="0" w:color="auto"/>
              <w:bottom w:val="single" w:sz="6" w:space="0" w:color="auto"/>
              <w:right w:val="single" w:sz="6" w:space="0" w:color="auto"/>
            </w:tcBorders>
            <w:vAlign w:val="center"/>
          </w:tcPr>
          <w:p w14:paraId="4A3A51F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A6644F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0071B83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5B3E33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1200C9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45900C3B"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2320FEF"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ADA65E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4A4921A"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885CB6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卢雅彬</w:t>
            </w:r>
          </w:p>
        </w:tc>
        <w:tc>
          <w:tcPr>
            <w:tcW w:w="567" w:type="dxa"/>
            <w:tcBorders>
              <w:top w:val="single" w:sz="6" w:space="0" w:color="auto"/>
              <w:left w:val="single" w:sz="6" w:space="0" w:color="auto"/>
              <w:bottom w:val="single" w:sz="6" w:space="0" w:color="auto"/>
              <w:right w:val="single" w:sz="6" w:space="0" w:color="auto"/>
            </w:tcBorders>
            <w:vAlign w:val="center"/>
          </w:tcPr>
          <w:p w14:paraId="4FD8439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6A5112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758EF7B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8C190A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4D63B0C"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9A3E49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F848B2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EDB80AD"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7832A00"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DEF23E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秦琼</w:t>
            </w:r>
          </w:p>
        </w:tc>
        <w:tc>
          <w:tcPr>
            <w:tcW w:w="567" w:type="dxa"/>
            <w:tcBorders>
              <w:top w:val="single" w:sz="6" w:space="0" w:color="auto"/>
              <w:left w:val="single" w:sz="6" w:space="0" w:color="auto"/>
              <w:bottom w:val="single" w:sz="6" w:space="0" w:color="auto"/>
              <w:right w:val="single" w:sz="6" w:space="0" w:color="auto"/>
            </w:tcBorders>
            <w:vAlign w:val="center"/>
          </w:tcPr>
          <w:p w14:paraId="3A424AD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C3CCFE0"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63FF94B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EF8661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A70D8F1"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63F80E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D41C2D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5CDF18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5E441E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0C0A7E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褚巧云</w:t>
            </w:r>
          </w:p>
        </w:tc>
        <w:tc>
          <w:tcPr>
            <w:tcW w:w="567" w:type="dxa"/>
            <w:tcBorders>
              <w:top w:val="single" w:sz="6" w:space="0" w:color="auto"/>
              <w:left w:val="single" w:sz="6" w:space="0" w:color="auto"/>
              <w:bottom w:val="single" w:sz="6" w:space="0" w:color="auto"/>
              <w:right w:val="single" w:sz="6" w:space="0" w:color="auto"/>
            </w:tcBorders>
            <w:vAlign w:val="center"/>
          </w:tcPr>
          <w:p w14:paraId="19F5841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AD8100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4DECFCC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7A9EC0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CCFC56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9D578A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D82965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9B7AF9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8B6A54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F040B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牛静</w:t>
            </w:r>
          </w:p>
        </w:tc>
        <w:tc>
          <w:tcPr>
            <w:tcW w:w="567" w:type="dxa"/>
            <w:tcBorders>
              <w:top w:val="single" w:sz="6" w:space="0" w:color="auto"/>
              <w:left w:val="single" w:sz="6" w:space="0" w:color="auto"/>
              <w:bottom w:val="single" w:sz="6" w:space="0" w:color="auto"/>
              <w:right w:val="single" w:sz="6" w:space="0" w:color="auto"/>
            </w:tcBorders>
            <w:vAlign w:val="center"/>
          </w:tcPr>
          <w:p w14:paraId="78F023E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F9DD97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1979</w:t>
            </w:r>
          </w:p>
        </w:tc>
        <w:tc>
          <w:tcPr>
            <w:tcW w:w="993" w:type="dxa"/>
            <w:tcBorders>
              <w:top w:val="single" w:sz="6" w:space="0" w:color="auto"/>
              <w:left w:val="single" w:sz="6" w:space="0" w:color="auto"/>
              <w:bottom w:val="single" w:sz="6" w:space="0" w:color="auto"/>
              <w:right w:val="single" w:sz="6" w:space="0" w:color="auto"/>
            </w:tcBorders>
            <w:vAlign w:val="center"/>
          </w:tcPr>
          <w:p w14:paraId="55AD845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CBA3DE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FE62B1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C0F557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34F713B"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484EFA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6D7EE7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4E38D4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张静</w:t>
            </w:r>
          </w:p>
        </w:tc>
        <w:tc>
          <w:tcPr>
            <w:tcW w:w="567" w:type="dxa"/>
            <w:tcBorders>
              <w:top w:val="single" w:sz="6" w:space="0" w:color="auto"/>
              <w:left w:val="single" w:sz="6" w:space="0" w:color="auto"/>
              <w:bottom w:val="single" w:sz="6" w:space="0" w:color="auto"/>
              <w:right w:val="single" w:sz="6" w:space="0" w:color="auto"/>
            </w:tcBorders>
            <w:vAlign w:val="center"/>
          </w:tcPr>
          <w:p w14:paraId="38AF3B4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582CB65"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1986</w:t>
            </w:r>
          </w:p>
        </w:tc>
        <w:tc>
          <w:tcPr>
            <w:tcW w:w="993" w:type="dxa"/>
            <w:tcBorders>
              <w:top w:val="single" w:sz="6" w:space="0" w:color="auto"/>
              <w:left w:val="single" w:sz="6" w:space="0" w:color="auto"/>
              <w:bottom w:val="single" w:sz="6" w:space="0" w:color="auto"/>
              <w:right w:val="single" w:sz="6" w:space="0" w:color="auto"/>
            </w:tcBorders>
            <w:vAlign w:val="center"/>
          </w:tcPr>
          <w:p w14:paraId="75C1B40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324AF0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15AD5BD"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4C690B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0AAD39C"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B7C792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AEB77D1"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660811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杨传真</w:t>
            </w:r>
          </w:p>
        </w:tc>
        <w:tc>
          <w:tcPr>
            <w:tcW w:w="567" w:type="dxa"/>
            <w:tcBorders>
              <w:top w:val="single" w:sz="6" w:space="0" w:color="auto"/>
              <w:left w:val="single" w:sz="6" w:space="0" w:color="auto"/>
              <w:bottom w:val="single" w:sz="6" w:space="0" w:color="auto"/>
              <w:right w:val="single" w:sz="6" w:space="0" w:color="auto"/>
            </w:tcBorders>
            <w:vAlign w:val="center"/>
          </w:tcPr>
          <w:p w14:paraId="0F44317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62B206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7F86549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F685B3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180C4C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409875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C9A034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70701F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13FEBF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C4D0C3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宋然</w:t>
            </w:r>
          </w:p>
        </w:tc>
        <w:tc>
          <w:tcPr>
            <w:tcW w:w="567" w:type="dxa"/>
            <w:tcBorders>
              <w:top w:val="single" w:sz="6" w:space="0" w:color="auto"/>
              <w:left w:val="single" w:sz="6" w:space="0" w:color="auto"/>
              <w:bottom w:val="single" w:sz="6" w:space="0" w:color="auto"/>
              <w:right w:val="single" w:sz="6" w:space="0" w:color="auto"/>
            </w:tcBorders>
            <w:vAlign w:val="center"/>
          </w:tcPr>
          <w:p w14:paraId="32D9B85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582149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4A5D7C3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F721D4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7D9C61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8925606"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0FAF7F4"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01A084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2E32EA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081C4B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张静</w:t>
            </w:r>
          </w:p>
        </w:tc>
        <w:tc>
          <w:tcPr>
            <w:tcW w:w="567" w:type="dxa"/>
            <w:tcBorders>
              <w:top w:val="single" w:sz="6" w:space="0" w:color="auto"/>
              <w:left w:val="single" w:sz="6" w:space="0" w:color="auto"/>
              <w:bottom w:val="single" w:sz="6" w:space="0" w:color="auto"/>
              <w:right w:val="single" w:sz="6" w:space="0" w:color="auto"/>
            </w:tcBorders>
            <w:vAlign w:val="center"/>
          </w:tcPr>
          <w:p w14:paraId="0D655B1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464E97D"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2E5E14C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A4ECBA6"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BE782D8"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B939168"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73DFCD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F40201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1BC071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5682CB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肖卫纯</w:t>
            </w:r>
          </w:p>
        </w:tc>
        <w:tc>
          <w:tcPr>
            <w:tcW w:w="567" w:type="dxa"/>
            <w:tcBorders>
              <w:top w:val="single" w:sz="6" w:space="0" w:color="auto"/>
              <w:left w:val="single" w:sz="6" w:space="0" w:color="auto"/>
              <w:bottom w:val="single" w:sz="6" w:space="0" w:color="auto"/>
              <w:right w:val="single" w:sz="6" w:space="0" w:color="auto"/>
            </w:tcBorders>
            <w:vAlign w:val="center"/>
          </w:tcPr>
          <w:p w14:paraId="2888FF6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ABBDC1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03F643B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9919DC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25E19D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6F12470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2B3C9C2C"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C8B3D9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A1B3571"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0DE274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许轶靓</w:t>
            </w:r>
          </w:p>
        </w:tc>
        <w:tc>
          <w:tcPr>
            <w:tcW w:w="567" w:type="dxa"/>
            <w:tcBorders>
              <w:top w:val="single" w:sz="6" w:space="0" w:color="auto"/>
              <w:left w:val="single" w:sz="6" w:space="0" w:color="auto"/>
              <w:bottom w:val="single" w:sz="6" w:space="0" w:color="auto"/>
              <w:right w:val="single" w:sz="6" w:space="0" w:color="auto"/>
            </w:tcBorders>
            <w:vAlign w:val="center"/>
          </w:tcPr>
          <w:p w14:paraId="55950EC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265CA0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26045C8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05EE67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3BD006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4C57C0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73522F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4387C37"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4C5A35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D190FC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霍学云</w:t>
            </w:r>
          </w:p>
        </w:tc>
        <w:tc>
          <w:tcPr>
            <w:tcW w:w="567" w:type="dxa"/>
            <w:tcBorders>
              <w:top w:val="single" w:sz="6" w:space="0" w:color="auto"/>
              <w:left w:val="single" w:sz="6" w:space="0" w:color="auto"/>
              <w:bottom w:val="single" w:sz="6" w:space="0" w:color="auto"/>
              <w:right w:val="single" w:sz="6" w:space="0" w:color="auto"/>
            </w:tcBorders>
            <w:vAlign w:val="center"/>
          </w:tcPr>
          <w:p w14:paraId="157E71A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EDBB86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3E3E87A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FE821D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767D43C"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545B71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E8D0CFF"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1D2C869"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601FAD5"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500A7B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吕建祎</w:t>
            </w:r>
          </w:p>
        </w:tc>
        <w:tc>
          <w:tcPr>
            <w:tcW w:w="567" w:type="dxa"/>
            <w:tcBorders>
              <w:top w:val="single" w:sz="6" w:space="0" w:color="auto"/>
              <w:left w:val="single" w:sz="6" w:space="0" w:color="auto"/>
              <w:bottom w:val="single" w:sz="6" w:space="0" w:color="auto"/>
              <w:right w:val="single" w:sz="6" w:space="0" w:color="auto"/>
            </w:tcBorders>
            <w:vAlign w:val="center"/>
          </w:tcPr>
          <w:p w14:paraId="252E749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23A9FC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1E10DC4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7E0609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5E6AA4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D1EE6FE"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5907484"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152E73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E5F69E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D6E328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陈彦</w:t>
            </w:r>
          </w:p>
        </w:tc>
        <w:tc>
          <w:tcPr>
            <w:tcW w:w="567" w:type="dxa"/>
            <w:tcBorders>
              <w:top w:val="single" w:sz="6" w:space="0" w:color="auto"/>
              <w:left w:val="single" w:sz="6" w:space="0" w:color="auto"/>
              <w:bottom w:val="single" w:sz="6" w:space="0" w:color="auto"/>
              <w:right w:val="single" w:sz="6" w:space="0" w:color="auto"/>
            </w:tcBorders>
            <w:vAlign w:val="center"/>
          </w:tcPr>
          <w:p w14:paraId="3794878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820523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6AFF9BD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B0B65D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F4EF35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2DA7C1F"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2D85C2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52B0D1E5"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47CB3D9"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F0C4C4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盛子洋</w:t>
            </w:r>
          </w:p>
        </w:tc>
        <w:tc>
          <w:tcPr>
            <w:tcW w:w="567" w:type="dxa"/>
            <w:tcBorders>
              <w:top w:val="single" w:sz="6" w:space="0" w:color="auto"/>
              <w:left w:val="single" w:sz="6" w:space="0" w:color="auto"/>
              <w:bottom w:val="single" w:sz="6" w:space="0" w:color="auto"/>
              <w:right w:val="single" w:sz="6" w:space="0" w:color="auto"/>
            </w:tcBorders>
            <w:vAlign w:val="center"/>
          </w:tcPr>
          <w:p w14:paraId="05D6D50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DB623FD"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6F8F633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ADE520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DFDCBF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C8641C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5957B8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5E5E424"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4710E96"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0498CDF"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孔庆利</w:t>
            </w:r>
          </w:p>
        </w:tc>
        <w:tc>
          <w:tcPr>
            <w:tcW w:w="567" w:type="dxa"/>
            <w:tcBorders>
              <w:top w:val="single" w:sz="6" w:space="0" w:color="auto"/>
              <w:left w:val="single" w:sz="6" w:space="0" w:color="auto"/>
              <w:bottom w:val="single" w:sz="6" w:space="0" w:color="auto"/>
              <w:right w:val="single" w:sz="6" w:space="0" w:color="auto"/>
            </w:tcBorders>
            <w:vAlign w:val="center"/>
          </w:tcPr>
          <w:p w14:paraId="00AE34F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6317A35"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1969</w:t>
            </w:r>
          </w:p>
        </w:tc>
        <w:tc>
          <w:tcPr>
            <w:tcW w:w="993" w:type="dxa"/>
            <w:tcBorders>
              <w:top w:val="single" w:sz="6" w:space="0" w:color="auto"/>
              <w:left w:val="single" w:sz="6" w:space="0" w:color="auto"/>
              <w:bottom w:val="single" w:sz="6" w:space="0" w:color="auto"/>
              <w:right w:val="single" w:sz="6" w:space="0" w:color="auto"/>
            </w:tcBorders>
            <w:vAlign w:val="center"/>
          </w:tcPr>
          <w:p w14:paraId="232A24B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2D031A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80E19C8"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FFFCB06"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31C75F4"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2D96E8E"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F6DEC0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704B62A"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刘玉婷</w:t>
            </w:r>
          </w:p>
        </w:tc>
        <w:tc>
          <w:tcPr>
            <w:tcW w:w="567" w:type="dxa"/>
            <w:tcBorders>
              <w:top w:val="single" w:sz="6" w:space="0" w:color="auto"/>
              <w:left w:val="single" w:sz="6" w:space="0" w:color="auto"/>
              <w:bottom w:val="single" w:sz="6" w:space="0" w:color="auto"/>
              <w:right w:val="single" w:sz="6" w:space="0" w:color="auto"/>
            </w:tcBorders>
            <w:vAlign w:val="center"/>
          </w:tcPr>
          <w:p w14:paraId="2ACD3922"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E1598F5" w14:textId="77777777" w:rsidR="00132DCD" w:rsidRPr="00D9081C" w:rsidRDefault="00132DCD">
            <w:pPr>
              <w:jc w:val="center"/>
              <w:rPr>
                <w:rFonts w:ascii="仿宋" w:eastAsia="仿宋" w:hAnsi="仿宋" w:cs="宋体"/>
                <w:kern w:val="0"/>
              </w:rPr>
            </w:pPr>
            <w:r w:rsidRPr="00D9081C">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3D99AD0C" w14:textId="77777777" w:rsidR="00132DCD" w:rsidRPr="00D9081C" w:rsidRDefault="00132DCD">
            <w:pPr>
              <w:jc w:val="center"/>
              <w:rPr>
                <w:rFonts w:ascii="仿宋" w:eastAsia="仿宋" w:hAnsi="仿宋"/>
              </w:rPr>
            </w:pPr>
            <w:r w:rsidRPr="00D9081C">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B90681F"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DF74107" w14:textId="77777777" w:rsidR="00132DCD" w:rsidRPr="00D9081C" w:rsidRDefault="00132DCD" w:rsidP="00A007FA">
            <w:pPr>
              <w:jc w:val="center"/>
              <w:rPr>
                <w:rFonts w:ascii="仿宋" w:eastAsia="仿宋" w:hAnsi="仿宋" w:cs="宋体"/>
                <w:kern w:val="0"/>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186AC99"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6981137" w14:textId="77777777" w:rsidR="00132DCD" w:rsidRPr="00D9081C" w:rsidRDefault="00132DCD">
            <w:pPr>
              <w:jc w:val="center"/>
              <w:rPr>
                <w:rFonts w:ascii="仿宋" w:eastAsia="仿宋" w:hAnsi="仿宋" w:cs="宋体"/>
                <w:kern w:val="0"/>
              </w:rPr>
            </w:pPr>
            <w:r w:rsidRPr="00D9081C">
              <w:rPr>
                <w:rFonts w:ascii="仿宋" w:eastAsia="仿宋" w:hAnsi="仿宋" w:cs="宋体" w:hint="eastAsia"/>
                <w:kern w:val="0"/>
              </w:rPr>
              <w:t>长期</w:t>
            </w:r>
          </w:p>
        </w:tc>
      </w:tr>
      <w:tr w:rsidR="00D9081C" w:rsidRPr="00D9081C" w14:paraId="501523CC"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A7315E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C1D04D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龙军</w:t>
            </w:r>
          </w:p>
        </w:tc>
        <w:tc>
          <w:tcPr>
            <w:tcW w:w="567" w:type="dxa"/>
            <w:tcBorders>
              <w:top w:val="single" w:sz="6" w:space="0" w:color="auto"/>
              <w:left w:val="single" w:sz="6" w:space="0" w:color="auto"/>
              <w:bottom w:val="single" w:sz="6" w:space="0" w:color="auto"/>
              <w:right w:val="single" w:sz="6" w:space="0" w:color="auto"/>
            </w:tcBorders>
            <w:vAlign w:val="center"/>
          </w:tcPr>
          <w:p w14:paraId="205024A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D9A94AD" w14:textId="77777777" w:rsidR="00132DCD" w:rsidRPr="00D9081C" w:rsidRDefault="00132DCD">
            <w:pPr>
              <w:jc w:val="center"/>
              <w:rPr>
                <w:rFonts w:ascii="仿宋" w:eastAsia="仿宋" w:hAnsi="仿宋" w:cs="黑体"/>
                <w:bCs/>
              </w:rPr>
            </w:pPr>
            <w:r w:rsidRPr="00D9081C">
              <w:rPr>
                <w:rFonts w:ascii="仿宋" w:eastAsia="仿宋" w:hAnsi="仿宋" w:cs="宋体"/>
                <w:kern w:val="0"/>
              </w:rPr>
              <w:t>1969</w:t>
            </w:r>
          </w:p>
        </w:tc>
        <w:tc>
          <w:tcPr>
            <w:tcW w:w="993" w:type="dxa"/>
            <w:tcBorders>
              <w:top w:val="single" w:sz="6" w:space="0" w:color="auto"/>
              <w:left w:val="single" w:sz="6" w:space="0" w:color="auto"/>
              <w:bottom w:val="single" w:sz="6" w:space="0" w:color="auto"/>
              <w:right w:val="single" w:sz="6" w:space="0" w:color="auto"/>
            </w:tcBorders>
            <w:vAlign w:val="center"/>
          </w:tcPr>
          <w:p w14:paraId="6E46764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03576C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E1ADEF4"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7E7F9A1"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96057C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701C51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560B1828"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2AAA89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夏妙然</w:t>
            </w:r>
          </w:p>
        </w:tc>
        <w:tc>
          <w:tcPr>
            <w:tcW w:w="567" w:type="dxa"/>
            <w:tcBorders>
              <w:top w:val="single" w:sz="6" w:space="0" w:color="auto"/>
              <w:left w:val="single" w:sz="6" w:space="0" w:color="auto"/>
              <w:bottom w:val="single" w:sz="6" w:space="0" w:color="auto"/>
              <w:right w:val="single" w:sz="6" w:space="0" w:color="auto"/>
            </w:tcBorders>
            <w:vAlign w:val="center"/>
          </w:tcPr>
          <w:p w14:paraId="6811D46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F0EA52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1992</w:t>
            </w:r>
          </w:p>
        </w:tc>
        <w:tc>
          <w:tcPr>
            <w:tcW w:w="993" w:type="dxa"/>
            <w:tcBorders>
              <w:top w:val="single" w:sz="6" w:space="0" w:color="auto"/>
              <w:left w:val="single" w:sz="6" w:space="0" w:color="auto"/>
              <w:bottom w:val="single" w:sz="6" w:space="0" w:color="auto"/>
              <w:right w:val="single" w:sz="6" w:space="0" w:color="auto"/>
            </w:tcBorders>
            <w:vAlign w:val="center"/>
          </w:tcPr>
          <w:p w14:paraId="3FE28DF4"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16C99B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E52C82A"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8D5F1A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2A4CAB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6ACCACFA"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9F2F1C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833154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袁慧慧</w:t>
            </w:r>
          </w:p>
        </w:tc>
        <w:tc>
          <w:tcPr>
            <w:tcW w:w="567" w:type="dxa"/>
            <w:tcBorders>
              <w:top w:val="single" w:sz="6" w:space="0" w:color="auto"/>
              <w:left w:val="single" w:sz="6" w:space="0" w:color="auto"/>
              <w:bottom w:val="single" w:sz="6" w:space="0" w:color="auto"/>
              <w:right w:val="single" w:sz="6" w:space="0" w:color="auto"/>
            </w:tcBorders>
            <w:vAlign w:val="center"/>
          </w:tcPr>
          <w:p w14:paraId="0AC3E31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7EAC557"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24A15CF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D795390"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287AC9B"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9F5825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A96EB4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EBC8B2D"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914D6C6"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F804FC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周玉洁</w:t>
            </w:r>
          </w:p>
        </w:tc>
        <w:tc>
          <w:tcPr>
            <w:tcW w:w="567" w:type="dxa"/>
            <w:tcBorders>
              <w:top w:val="single" w:sz="6" w:space="0" w:color="auto"/>
              <w:left w:val="single" w:sz="6" w:space="0" w:color="auto"/>
              <w:bottom w:val="single" w:sz="6" w:space="0" w:color="auto"/>
              <w:right w:val="single" w:sz="6" w:space="0" w:color="auto"/>
            </w:tcBorders>
            <w:vAlign w:val="center"/>
          </w:tcPr>
          <w:p w14:paraId="3880998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88F620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6FB196E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AF6809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DAF2F7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4BDAF1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BF20527"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57ACF03"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234074D"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08F988"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王一松</w:t>
            </w:r>
          </w:p>
        </w:tc>
        <w:tc>
          <w:tcPr>
            <w:tcW w:w="567" w:type="dxa"/>
            <w:tcBorders>
              <w:top w:val="single" w:sz="6" w:space="0" w:color="auto"/>
              <w:left w:val="single" w:sz="6" w:space="0" w:color="auto"/>
              <w:bottom w:val="single" w:sz="6" w:space="0" w:color="auto"/>
              <w:right w:val="single" w:sz="6" w:space="0" w:color="auto"/>
            </w:tcBorders>
            <w:vAlign w:val="center"/>
          </w:tcPr>
          <w:p w14:paraId="505980B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4ACC48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42FD3E1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845107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C967475"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2FE9FA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D4043EE"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40501DD"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3647FDB"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89BF4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高娜</w:t>
            </w:r>
          </w:p>
        </w:tc>
        <w:tc>
          <w:tcPr>
            <w:tcW w:w="567" w:type="dxa"/>
            <w:tcBorders>
              <w:top w:val="single" w:sz="6" w:space="0" w:color="auto"/>
              <w:left w:val="single" w:sz="6" w:space="0" w:color="auto"/>
              <w:bottom w:val="single" w:sz="6" w:space="0" w:color="auto"/>
              <w:right w:val="single" w:sz="6" w:space="0" w:color="auto"/>
            </w:tcBorders>
            <w:vAlign w:val="center"/>
          </w:tcPr>
          <w:p w14:paraId="1C7B4ADA"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0F35B0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1979</w:t>
            </w:r>
          </w:p>
        </w:tc>
        <w:tc>
          <w:tcPr>
            <w:tcW w:w="993" w:type="dxa"/>
            <w:tcBorders>
              <w:top w:val="single" w:sz="6" w:space="0" w:color="auto"/>
              <w:left w:val="single" w:sz="6" w:space="0" w:color="auto"/>
              <w:bottom w:val="single" w:sz="6" w:space="0" w:color="auto"/>
              <w:right w:val="single" w:sz="6" w:space="0" w:color="auto"/>
            </w:tcBorders>
            <w:vAlign w:val="center"/>
          </w:tcPr>
          <w:p w14:paraId="52F8B62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A70258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B5D349E"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1B85330"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75C1E5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80970A5"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F256AB3"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97B5920"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张楠</w:t>
            </w:r>
          </w:p>
        </w:tc>
        <w:tc>
          <w:tcPr>
            <w:tcW w:w="567" w:type="dxa"/>
            <w:tcBorders>
              <w:top w:val="single" w:sz="6" w:space="0" w:color="auto"/>
              <w:left w:val="single" w:sz="6" w:space="0" w:color="auto"/>
              <w:bottom w:val="single" w:sz="6" w:space="0" w:color="auto"/>
              <w:right w:val="single" w:sz="6" w:space="0" w:color="auto"/>
            </w:tcBorders>
            <w:vAlign w:val="center"/>
          </w:tcPr>
          <w:p w14:paraId="6C17037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9EC6962"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0D93B25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62D6FFF"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82E72E9"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8FB366D"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863CF0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75FA01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D33398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132530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谌志筠</w:t>
            </w:r>
          </w:p>
        </w:tc>
        <w:tc>
          <w:tcPr>
            <w:tcW w:w="567" w:type="dxa"/>
            <w:tcBorders>
              <w:top w:val="single" w:sz="6" w:space="0" w:color="auto"/>
              <w:left w:val="single" w:sz="6" w:space="0" w:color="auto"/>
              <w:bottom w:val="single" w:sz="6" w:space="0" w:color="auto"/>
              <w:right w:val="single" w:sz="6" w:space="0" w:color="auto"/>
            </w:tcBorders>
            <w:vAlign w:val="center"/>
          </w:tcPr>
          <w:p w14:paraId="22A8C1E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F22E2BA"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3860DB6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6CEC6FA"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5B4519D"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21ABEA5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5B4A2AF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AAE7F73"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A8CB7EB"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37882FE"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孙青</w:t>
            </w:r>
          </w:p>
        </w:tc>
        <w:tc>
          <w:tcPr>
            <w:tcW w:w="567" w:type="dxa"/>
            <w:tcBorders>
              <w:top w:val="single" w:sz="6" w:space="0" w:color="auto"/>
              <w:left w:val="single" w:sz="6" w:space="0" w:color="auto"/>
              <w:bottom w:val="single" w:sz="6" w:space="0" w:color="auto"/>
              <w:right w:val="single" w:sz="6" w:space="0" w:color="auto"/>
            </w:tcBorders>
            <w:vAlign w:val="center"/>
          </w:tcPr>
          <w:p w14:paraId="0146353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D73A0B8"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57E99FB7"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8A1120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163CD17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63C6393"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5C4D1B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785EDCA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35C1F1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020A32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刘莎</w:t>
            </w:r>
          </w:p>
        </w:tc>
        <w:tc>
          <w:tcPr>
            <w:tcW w:w="567" w:type="dxa"/>
            <w:tcBorders>
              <w:top w:val="single" w:sz="6" w:space="0" w:color="auto"/>
              <w:left w:val="single" w:sz="6" w:space="0" w:color="auto"/>
              <w:bottom w:val="single" w:sz="6" w:space="0" w:color="auto"/>
              <w:right w:val="single" w:sz="6" w:space="0" w:color="auto"/>
            </w:tcBorders>
            <w:vAlign w:val="center"/>
          </w:tcPr>
          <w:p w14:paraId="7F209A3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0C8F18C"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57E7475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EA80F3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05CCFE7"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3A0B4B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741F4F3"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F5B27F3"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A43CC5B"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603A93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贾智慧</w:t>
            </w:r>
          </w:p>
        </w:tc>
        <w:tc>
          <w:tcPr>
            <w:tcW w:w="567" w:type="dxa"/>
            <w:tcBorders>
              <w:top w:val="single" w:sz="6" w:space="0" w:color="auto"/>
              <w:left w:val="single" w:sz="6" w:space="0" w:color="auto"/>
              <w:bottom w:val="single" w:sz="6" w:space="0" w:color="auto"/>
              <w:right w:val="single" w:sz="6" w:space="0" w:color="auto"/>
            </w:tcBorders>
            <w:vAlign w:val="center"/>
          </w:tcPr>
          <w:p w14:paraId="1580250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019939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1990</w:t>
            </w:r>
          </w:p>
        </w:tc>
        <w:tc>
          <w:tcPr>
            <w:tcW w:w="993" w:type="dxa"/>
            <w:tcBorders>
              <w:top w:val="single" w:sz="6" w:space="0" w:color="auto"/>
              <w:left w:val="single" w:sz="6" w:space="0" w:color="auto"/>
              <w:bottom w:val="single" w:sz="6" w:space="0" w:color="auto"/>
              <w:right w:val="single" w:sz="6" w:space="0" w:color="auto"/>
            </w:tcBorders>
            <w:vAlign w:val="center"/>
          </w:tcPr>
          <w:p w14:paraId="2041344C"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0801311"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4C682348"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21E4C2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F5C9F6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54BECBB"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7187BB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4E8DD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王昊</w:t>
            </w:r>
          </w:p>
        </w:tc>
        <w:tc>
          <w:tcPr>
            <w:tcW w:w="567" w:type="dxa"/>
            <w:tcBorders>
              <w:top w:val="single" w:sz="6" w:space="0" w:color="auto"/>
              <w:left w:val="single" w:sz="6" w:space="0" w:color="auto"/>
              <w:bottom w:val="single" w:sz="6" w:space="0" w:color="auto"/>
              <w:right w:val="single" w:sz="6" w:space="0" w:color="auto"/>
            </w:tcBorders>
            <w:vAlign w:val="center"/>
          </w:tcPr>
          <w:p w14:paraId="3DA46F36"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84B38FE"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28D64D6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406530AE"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509542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1ED7CC9"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ED8FC18"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179BB10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CC56466"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BA98C2C"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张贵焘</w:t>
            </w:r>
          </w:p>
        </w:tc>
        <w:tc>
          <w:tcPr>
            <w:tcW w:w="567" w:type="dxa"/>
            <w:tcBorders>
              <w:top w:val="single" w:sz="6" w:space="0" w:color="auto"/>
              <w:left w:val="single" w:sz="6" w:space="0" w:color="auto"/>
              <w:bottom w:val="single" w:sz="6" w:space="0" w:color="auto"/>
              <w:right w:val="single" w:sz="6" w:space="0" w:color="auto"/>
            </w:tcBorders>
            <w:vAlign w:val="center"/>
          </w:tcPr>
          <w:p w14:paraId="42735C2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EA2709F"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18C76FA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6136F73"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2A76C71"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BF7E07A"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F6B6F5A"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43115261"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AE3318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8EF2B83"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唐佐青</w:t>
            </w:r>
          </w:p>
        </w:tc>
        <w:tc>
          <w:tcPr>
            <w:tcW w:w="567" w:type="dxa"/>
            <w:tcBorders>
              <w:top w:val="single" w:sz="6" w:space="0" w:color="auto"/>
              <w:left w:val="single" w:sz="6" w:space="0" w:color="auto"/>
              <w:bottom w:val="single" w:sz="6" w:space="0" w:color="auto"/>
              <w:right w:val="single" w:sz="6" w:space="0" w:color="auto"/>
            </w:tcBorders>
            <w:vAlign w:val="center"/>
          </w:tcPr>
          <w:p w14:paraId="5A64E78D"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C13F771" w14:textId="77777777" w:rsidR="00132DCD" w:rsidRPr="00D9081C" w:rsidRDefault="00132DCD">
            <w:pPr>
              <w:jc w:val="center"/>
              <w:rPr>
                <w:rFonts w:ascii="仿宋" w:eastAsia="仿宋" w:hAnsi="仿宋" w:cs="黑体"/>
                <w:bCs/>
              </w:rPr>
            </w:pPr>
            <w:r w:rsidRPr="00D9081C">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5508A77B"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480DF638"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AABA8B2"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6739327"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1AE0F485"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0B330522"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A9238B2"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695B5E5"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王璐璐</w:t>
            </w:r>
          </w:p>
        </w:tc>
        <w:tc>
          <w:tcPr>
            <w:tcW w:w="567" w:type="dxa"/>
            <w:tcBorders>
              <w:top w:val="single" w:sz="6" w:space="0" w:color="auto"/>
              <w:left w:val="single" w:sz="6" w:space="0" w:color="auto"/>
              <w:bottom w:val="single" w:sz="6" w:space="0" w:color="auto"/>
              <w:right w:val="single" w:sz="6" w:space="0" w:color="auto"/>
            </w:tcBorders>
            <w:vAlign w:val="center"/>
          </w:tcPr>
          <w:p w14:paraId="586FD2A1"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4F04C6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21B08E3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D4CE306"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59AE0723"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0454BF22"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23520AB"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288ACB08"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F58A7FE"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7318F6B"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杜抱朴</w:t>
            </w:r>
          </w:p>
        </w:tc>
        <w:tc>
          <w:tcPr>
            <w:tcW w:w="567" w:type="dxa"/>
            <w:tcBorders>
              <w:top w:val="single" w:sz="6" w:space="0" w:color="auto"/>
              <w:left w:val="single" w:sz="6" w:space="0" w:color="auto"/>
              <w:bottom w:val="single" w:sz="6" w:space="0" w:color="auto"/>
              <w:right w:val="single" w:sz="6" w:space="0" w:color="auto"/>
            </w:tcBorders>
            <w:vAlign w:val="center"/>
          </w:tcPr>
          <w:p w14:paraId="5357D509"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B9499F3"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3EE2FDC2"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52DC655"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681E6FF6"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72BA1C56"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68DE05A0"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7576C6E"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F9BA7B4"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17D8E44"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贾晓伟</w:t>
            </w:r>
          </w:p>
        </w:tc>
        <w:tc>
          <w:tcPr>
            <w:tcW w:w="567" w:type="dxa"/>
            <w:tcBorders>
              <w:top w:val="single" w:sz="6" w:space="0" w:color="auto"/>
              <w:left w:val="single" w:sz="6" w:space="0" w:color="auto"/>
              <w:bottom w:val="single" w:sz="6" w:space="0" w:color="auto"/>
              <w:right w:val="single" w:sz="6" w:space="0" w:color="auto"/>
            </w:tcBorders>
            <w:vAlign w:val="center"/>
          </w:tcPr>
          <w:p w14:paraId="08C79382" w14:textId="77777777" w:rsidR="00132DCD" w:rsidRPr="00D9081C" w:rsidRDefault="00132DCD">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B729CAB" w14:textId="77777777" w:rsidR="00132DCD" w:rsidRPr="00D9081C" w:rsidRDefault="00132DCD">
            <w:pPr>
              <w:jc w:val="center"/>
              <w:rPr>
                <w:rFonts w:ascii="仿宋" w:eastAsia="仿宋" w:hAnsi="仿宋" w:cs="黑体"/>
                <w:bCs/>
              </w:rPr>
            </w:pPr>
            <w:r w:rsidRPr="00D9081C">
              <w:rPr>
                <w:rFonts w:ascii="仿宋" w:eastAsia="仿宋" w:hAnsi="仿宋" w:cs="宋体"/>
                <w:kern w:val="0"/>
              </w:rPr>
              <w:t>1980</w:t>
            </w:r>
          </w:p>
        </w:tc>
        <w:tc>
          <w:tcPr>
            <w:tcW w:w="993" w:type="dxa"/>
            <w:tcBorders>
              <w:top w:val="single" w:sz="6" w:space="0" w:color="auto"/>
              <w:left w:val="single" w:sz="6" w:space="0" w:color="auto"/>
              <w:bottom w:val="single" w:sz="6" w:space="0" w:color="auto"/>
              <w:right w:val="single" w:sz="6" w:space="0" w:color="auto"/>
            </w:tcBorders>
            <w:vAlign w:val="center"/>
          </w:tcPr>
          <w:p w14:paraId="26F14009" w14:textId="77777777" w:rsidR="00132DCD" w:rsidRPr="00D9081C" w:rsidRDefault="00132DCD">
            <w:pPr>
              <w:jc w:val="center"/>
              <w:rPr>
                <w:rFonts w:ascii="仿宋" w:eastAsia="仿宋" w:hAnsi="仿宋"/>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032731D" w14:textId="77777777" w:rsidR="00132DCD" w:rsidRPr="00D9081C" w:rsidRDefault="00132DCD">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7A76CAD7" w14:textId="77777777" w:rsidR="00132DCD" w:rsidRPr="00D9081C" w:rsidRDefault="00132DCD"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A5099DC" w14:textId="77777777" w:rsidR="00132DCD" w:rsidRPr="00D9081C" w:rsidRDefault="00132DCD">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12B5B39" w14:textId="77777777" w:rsidR="00132DCD" w:rsidRPr="00D9081C" w:rsidRDefault="00132DCD">
            <w:pPr>
              <w:jc w:val="center"/>
              <w:rPr>
                <w:rFonts w:ascii="仿宋" w:eastAsia="仿宋" w:hAnsi="仿宋"/>
              </w:rPr>
            </w:pPr>
            <w:r w:rsidRPr="00D9081C">
              <w:rPr>
                <w:rFonts w:ascii="仿宋" w:eastAsia="仿宋" w:hAnsi="仿宋" w:cs="宋体" w:hint="eastAsia"/>
                <w:kern w:val="0"/>
              </w:rPr>
              <w:t>长期</w:t>
            </w:r>
          </w:p>
        </w:tc>
      </w:tr>
      <w:tr w:rsidR="00D9081C" w:rsidRPr="00D9081C" w14:paraId="35418BAD"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FE77FD2" w14:textId="77777777" w:rsidR="00891A44" w:rsidRPr="00D9081C" w:rsidRDefault="00891A44"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F1F562E"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t>李晓光</w:t>
            </w:r>
          </w:p>
        </w:tc>
        <w:tc>
          <w:tcPr>
            <w:tcW w:w="567" w:type="dxa"/>
            <w:tcBorders>
              <w:top w:val="single" w:sz="6" w:space="0" w:color="auto"/>
              <w:left w:val="single" w:sz="6" w:space="0" w:color="auto"/>
              <w:bottom w:val="single" w:sz="6" w:space="0" w:color="auto"/>
              <w:right w:val="single" w:sz="6" w:space="0" w:color="auto"/>
            </w:tcBorders>
            <w:vAlign w:val="center"/>
          </w:tcPr>
          <w:p w14:paraId="503A1A12"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0070BF0" w14:textId="77777777" w:rsidR="00891A44" w:rsidRPr="00D9081C" w:rsidRDefault="00891A44">
            <w:pPr>
              <w:jc w:val="center"/>
              <w:rPr>
                <w:rFonts w:ascii="仿宋" w:eastAsia="仿宋" w:hAnsi="仿宋" w:cs="宋体"/>
                <w:kern w:val="0"/>
              </w:rPr>
            </w:pPr>
            <w:r w:rsidRPr="00D9081C">
              <w:rPr>
                <w:rFonts w:ascii="仿宋" w:eastAsia="仿宋" w:hAnsi="仿宋" w:cs="宋体"/>
                <w:kern w:val="0"/>
              </w:rPr>
              <w:t>1959</w:t>
            </w:r>
          </w:p>
        </w:tc>
        <w:tc>
          <w:tcPr>
            <w:tcW w:w="993" w:type="dxa"/>
            <w:tcBorders>
              <w:top w:val="single" w:sz="6" w:space="0" w:color="auto"/>
              <w:left w:val="single" w:sz="6" w:space="0" w:color="auto"/>
              <w:bottom w:val="single" w:sz="6" w:space="0" w:color="auto"/>
              <w:right w:val="single" w:sz="6" w:space="0" w:color="auto"/>
            </w:tcBorders>
            <w:vAlign w:val="center"/>
          </w:tcPr>
          <w:p w14:paraId="0961E981" w14:textId="77777777" w:rsidR="00891A44" w:rsidRPr="00D9081C" w:rsidRDefault="00132DCD">
            <w:pPr>
              <w:jc w:val="center"/>
              <w:rPr>
                <w:rFonts w:ascii="仿宋" w:eastAsia="仿宋" w:hAnsi="仿宋" w:cs="宋体"/>
                <w:kern w:val="0"/>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C47C23F"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37F3B032" w14:textId="77777777" w:rsidR="00891A44" w:rsidRPr="00D9081C" w:rsidRDefault="00891A44" w:rsidP="00A007FA">
            <w:pPr>
              <w:jc w:val="center"/>
              <w:rPr>
                <w:rFonts w:ascii="仿宋" w:eastAsia="仿宋" w:hAnsi="仿宋" w:cs="宋体"/>
                <w:kern w:val="0"/>
              </w:rPr>
            </w:pPr>
            <w:r w:rsidRPr="00D9081C">
              <w:rPr>
                <w:rFonts w:ascii="仿宋" w:eastAsia="仿宋" w:hAnsi="仿宋" w:cs="宋体" w:hint="eastAsia"/>
                <w:kern w:val="0"/>
              </w:rPr>
              <w:t>首都医科大学基</w:t>
            </w:r>
            <w:r w:rsidRPr="00D9081C">
              <w:rPr>
                <w:rFonts w:ascii="仿宋" w:eastAsia="仿宋" w:hAnsi="仿宋" w:cs="宋体" w:hint="eastAsia"/>
                <w:kern w:val="0"/>
              </w:rPr>
              <w:lastRenderedPageBreak/>
              <w:t>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1ABB48AE" w14:textId="77777777" w:rsidR="00891A44" w:rsidRPr="00D9081C" w:rsidRDefault="00891A44">
            <w:pPr>
              <w:jc w:val="center"/>
              <w:rPr>
                <w:rFonts w:ascii="仿宋" w:eastAsia="仿宋" w:hAnsi="仿宋"/>
              </w:rPr>
            </w:pPr>
            <w:r w:rsidRPr="00D9081C">
              <w:rPr>
                <w:rFonts w:ascii="仿宋" w:eastAsia="仿宋" w:hAnsi="仿宋" w:cs="黑体" w:hint="eastAsia"/>
                <w:bCs/>
              </w:rPr>
              <w:lastRenderedPageBreak/>
              <w:t>校内兼</w:t>
            </w:r>
            <w:r w:rsidRPr="00D9081C">
              <w:rPr>
                <w:rFonts w:ascii="仿宋" w:eastAsia="仿宋" w:hAnsi="仿宋" w:cs="黑体" w:hint="eastAsia"/>
                <w:bCs/>
              </w:rPr>
              <w:lastRenderedPageBreak/>
              <w:t>职人员</w:t>
            </w:r>
          </w:p>
        </w:tc>
        <w:tc>
          <w:tcPr>
            <w:tcW w:w="791" w:type="dxa"/>
            <w:tcBorders>
              <w:top w:val="single" w:sz="6" w:space="0" w:color="auto"/>
              <w:left w:val="single" w:sz="4" w:space="0" w:color="auto"/>
              <w:bottom w:val="single" w:sz="6" w:space="0" w:color="auto"/>
              <w:right w:val="single" w:sz="4" w:space="0" w:color="auto"/>
            </w:tcBorders>
            <w:vAlign w:val="center"/>
          </w:tcPr>
          <w:p w14:paraId="1DDFFEE0"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lastRenderedPageBreak/>
              <w:t>长期</w:t>
            </w:r>
          </w:p>
        </w:tc>
      </w:tr>
      <w:tr w:rsidR="00D9081C" w:rsidRPr="00D9081C" w14:paraId="6897EDB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E983D72" w14:textId="77777777" w:rsidR="00891A44" w:rsidRPr="00D9081C" w:rsidRDefault="00891A44"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17A10D6"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t>杨朝阳</w:t>
            </w:r>
          </w:p>
        </w:tc>
        <w:tc>
          <w:tcPr>
            <w:tcW w:w="567" w:type="dxa"/>
            <w:tcBorders>
              <w:top w:val="single" w:sz="6" w:space="0" w:color="auto"/>
              <w:left w:val="single" w:sz="6" w:space="0" w:color="auto"/>
              <w:bottom w:val="single" w:sz="6" w:space="0" w:color="auto"/>
              <w:right w:val="single" w:sz="6" w:space="0" w:color="auto"/>
            </w:tcBorders>
            <w:vAlign w:val="center"/>
          </w:tcPr>
          <w:p w14:paraId="62E4B416"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ADDA1BB" w14:textId="77777777" w:rsidR="00891A44" w:rsidRPr="00D9081C" w:rsidRDefault="00891A44">
            <w:pPr>
              <w:jc w:val="center"/>
              <w:rPr>
                <w:rFonts w:ascii="仿宋" w:eastAsia="仿宋" w:hAnsi="仿宋" w:cs="宋体"/>
                <w:kern w:val="0"/>
              </w:rPr>
            </w:pPr>
            <w:r w:rsidRPr="00D9081C">
              <w:rPr>
                <w:rFonts w:ascii="仿宋" w:eastAsia="仿宋" w:hAnsi="仿宋" w:cs="宋体"/>
                <w:kern w:val="0"/>
              </w:rPr>
              <w:t>1972</w:t>
            </w:r>
          </w:p>
        </w:tc>
        <w:tc>
          <w:tcPr>
            <w:tcW w:w="993" w:type="dxa"/>
            <w:tcBorders>
              <w:top w:val="single" w:sz="6" w:space="0" w:color="auto"/>
              <w:left w:val="single" w:sz="6" w:space="0" w:color="auto"/>
              <w:bottom w:val="single" w:sz="6" w:space="0" w:color="auto"/>
              <w:right w:val="single" w:sz="6" w:space="0" w:color="auto"/>
            </w:tcBorders>
            <w:vAlign w:val="center"/>
          </w:tcPr>
          <w:p w14:paraId="239278CC" w14:textId="77777777" w:rsidR="00891A44" w:rsidRPr="00D9081C" w:rsidRDefault="00132DCD">
            <w:pPr>
              <w:jc w:val="center"/>
              <w:rPr>
                <w:rFonts w:ascii="仿宋" w:eastAsia="仿宋" w:hAnsi="仿宋" w:cs="宋体"/>
                <w:kern w:val="0"/>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4530F94F"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02D92551" w14:textId="77777777" w:rsidR="00891A44" w:rsidRPr="00D9081C" w:rsidRDefault="00891A44" w:rsidP="00A007FA">
            <w:pPr>
              <w:jc w:val="center"/>
              <w:rPr>
                <w:rFonts w:ascii="仿宋" w:eastAsia="仿宋" w:hAnsi="仿宋" w:cs="宋体"/>
                <w:kern w:val="0"/>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5F795131" w14:textId="77777777" w:rsidR="00891A44" w:rsidRPr="00D9081C" w:rsidRDefault="00891A44">
            <w:pPr>
              <w:jc w:val="center"/>
              <w:rPr>
                <w:rFonts w:ascii="仿宋" w:eastAsia="仿宋" w:hAnsi="仿宋" w:cs="黑体"/>
                <w:bCs/>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4C2CAA8E" w14:textId="77777777" w:rsidR="00891A44" w:rsidRPr="00D9081C" w:rsidRDefault="00891A44">
            <w:pPr>
              <w:jc w:val="center"/>
              <w:rPr>
                <w:rFonts w:ascii="仿宋" w:eastAsia="仿宋" w:hAnsi="仿宋" w:cs="宋体"/>
                <w:kern w:val="0"/>
              </w:rPr>
            </w:pPr>
            <w:r w:rsidRPr="00D9081C">
              <w:rPr>
                <w:rFonts w:ascii="仿宋" w:eastAsia="仿宋" w:hAnsi="仿宋" w:cs="宋体" w:hint="eastAsia"/>
                <w:kern w:val="0"/>
              </w:rPr>
              <w:t>长期</w:t>
            </w:r>
          </w:p>
        </w:tc>
      </w:tr>
      <w:tr w:rsidR="00D9081C" w:rsidRPr="00D9081C" w14:paraId="59176B8A"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27866C8E" w14:textId="77777777" w:rsidR="00891A44" w:rsidRPr="00D9081C" w:rsidRDefault="00891A44"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AFF4179"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张宝营</w:t>
            </w:r>
          </w:p>
        </w:tc>
        <w:tc>
          <w:tcPr>
            <w:tcW w:w="567" w:type="dxa"/>
            <w:tcBorders>
              <w:top w:val="single" w:sz="6" w:space="0" w:color="auto"/>
              <w:left w:val="single" w:sz="6" w:space="0" w:color="auto"/>
              <w:bottom w:val="single" w:sz="6" w:space="0" w:color="auto"/>
              <w:right w:val="single" w:sz="6" w:space="0" w:color="auto"/>
            </w:tcBorders>
            <w:vAlign w:val="center"/>
          </w:tcPr>
          <w:p w14:paraId="5D7FC082" w14:textId="77777777" w:rsidR="00891A44" w:rsidRPr="00D9081C" w:rsidRDefault="00891A44">
            <w:pPr>
              <w:jc w:val="center"/>
              <w:rPr>
                <w:rFonts w:ascii="仿宋" w:eastAsia="仿宋" w:hAnsi="仿宋" w:cs="黑体"/>
                <w:bCs/>
              </w:rPr>
            </w:pPr>
            <w:r w:rsidRPr="00D9081C">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9091751" w14:textId="77777777" w:rsidR="00891A44" w:rsidRPr="00D9081C" w:rsidRDefault="00891A44">
            <w:pPr>
              <w:jc w:val="center"/>
              <w:rPr>
                <w:rFonts w:ascii="仿宋" w:eastAsia="仿宋" w:hAnsi="仿宋" w:cs="黑体"/>
                <w:bCs/>
              </w:rPr>
            </w:pPr>
            <w:r w:rsidRPr="00D9081C">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3CD03AF8" w14:textId="77777777" w:rsidR="00891A44" w:rsidRPr="00D9081C" w:rsidRDefault="00132DCD">
            <w:pPr>
              <w:jc w:val="center"/>
              <w:rPr>
                <w:rFonts w:ascii="仿宋" w:eastAsia="仿宋" w:hAnsi="仿宋" w:cs="黑体"/>
                <w:bCs/>
              </w:rPr>
            </w:pPr>
            <w:r w:rsidRPr="00D9081C">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B730CF2" w14:textId="77777777" w:rsidR="00891A44" w:rsidRPr="00D9081C" w:rsidRDefault="00891A44">
            <w:pPr>
              <w:jc w:val="center"/>
              <w:rPr>
                <w:rFonts w:ascii="仿宋" w:eastAsia="仿宋" w:hAnsi="仿宋"/>
              </w:rPr>
            </w:pPr>
            <w:r w:rsidRPr="00D9081C">
              <w:rPr>
                <w:rFonts w:ascii="仿宋" w:eastAsia="仿宋" w:hAnsi="仿宋" w:cs="宋体" w:hint="eastAsia"/>
                <w:kern w:val="0"/>
              </w:rPr>
              <w:t>中国</w:t>
            </w:r>
          </w:p>
        </w:tc>
        <w:tc>
          <w:tcPr>
            <w:tcW w:w="2127" w:type="dxa"/>
            <w:tcBorders>
              <w:top w:val="single" w:sz="6" w:space="0" w:color="auto"/>
              <w:left w:val="single" w:sz="6" w:space="0" w:color="auto"/>
              <w:bottom w:val="single" w:sz="6" w:space="0" w:color="auto"/>
              <w:right w:val="single" w:sz="6" w:space="0" w:color="auto"/>
            </w:tcBorders>
          </w:tcPr>
          <w:p w14:paraId="27C45304" w14:textId="77777777" w:rsidR="00891A44" w:rsidRPr="00D9081C" w:rsidRDefault="00891A44" w:rsidP="00A007FA">
            <w:pPr>
              <w:jc w:val="center"/>
              <w:rPr>
                <w:rFonts w:ascii="仿宋" w:eastAsia="仿宋" w:hAnsi="仿宋"/>
              </w:rPr>
            </w:pPr>
            <w:r w:rsidRPr="00D9081C">
              <w:rPr>
                <w:rFonts w:ascii="仿宋" w:eastAsia="仿宋" w:hAnsi="仿宋" w:cs="宋体" w:hint="eastAsia"/>
                <w:kern w:val="0"/>
              </w:rPr>
              <w:t>首都医科大学基础医学院</w:t>
            </w:r>
          </w:p>
        </w:tc>
        <w:tc>
          <w:tcPr>
            <w:tcW w:w="992" w:type="dxa"/>
            <w:tcBorders>
              <w:top w:val="single" w:sz="6" w:space="0" w:color="auto"/>
              <w:left w:val="single" w:sz="6" w:space="0" w:color="auto"/>
              <w:bottom w:val="single" w:sz="6" w:space="0" w:color="auto"/>
              <w:right w:val="single" w:sz="6" w:space="0" w:color="auto"/>
            </w:tcBorders>
            <w:vAlign w:val="center"/>
          </w:tcPr>
          <w:p w14:paraId="31B195A6" w14:textId="77777777" w:rsidR="00891A44" w:rsidRPr="00D9081C" w:rsidRDefault="00891A44">
            <w:pPr>
              <w:jc w:val="center"/>
              <w:rPr>
                <w:rFonts w:ascii="仿宋" w:eastAsia="仿宋" w:hAnsi="仿宋"/>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04C6C8F1" w14:textId="77777777" w:rsidR="00891A44" w:rsidRPr="00D9081C" w:rsidRDefault="00891A44">
            <w:pPr>
              <w:jc w:val="center"/>
              <w:rPr>
                <w:rFonts w:ascii="仿宋" w:eastAsia="仿宋" w:hAnsi="仿宋"/>
              </w:rPr>
            </w:pPr>
            <w:r w:rsidRPr="00D9081C">
              <w:rPr>
                <w:rFonts w:ascii="仿宋" w:eastAsia="仿宋" w:hAnsi="仿宋" w:cs="宋体" w:hint="eastAsia"/>
                <w:kern w:val="0"/>
              </w:rPr>
              <w:t>长期</w:t>
            </w:r>
          </w:p>
        </w:tc>
      </w:tr>
      <w:tr w:rsidR="00D9081C" w:rsidRPr="00D9081C" w14:paraId="2726968B"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72856A7E" w14:textId="77777777" w:rsidR="00E33E1B" w:rsidRPr="00D9081C" w:rsidRDefault="00E33E1B"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3534A0E" w14:textId="77777777" w:rsidR="00E33E1B" w:rsidRPr="00D9081C" w:rsidRDefault="00E33E1B">
            <w:pPr>
              <w:jc w:val="center"/>
              <w:rPr>
                <w:rFonts w:ascii="仿宋" w:eastAsia="仿宋" w:hAnsi="仿宋" w:cs="黑体"/>
                <w:bCs/>
              </w:rPr>
            </w:pPr>
            <w:r w:rsidRPr="00D9081C">
              <w:rPr>
                <w:rFonts w:ascii="仿宋" w:eastAsia="仿宋" w:hAnsi="仿宋" w:cs="黑体" w:hint="eastAsia"/>
                <w:bCs/>
              </w:rPr>
              <w:t>李玉琳</w:t>
            </w:r>
          </w:p>
        </w:tc>
        <w:tc>
          <w:tcPr>
            <w:tcW w:w="567" w:type="dxa"/>
            <w:tcBorders>
              <w:top w:val="single" w:sz="6" w:space="0" w:color="auto"/>
              <w:left w:val="single" w:sz="6" w:space="0" w:color="auto"/>
              <w:bottom w:val="single" w:sz="6" w:space="0" w:color="auto"/>
              <w:right w:val="single" w:sz="6" w:space="0" w:color="auto"/>
            </w:tcBorders>
            <w:vAlign w:val="center"/>
          </w:tcPr>
          <w:p w14:paraId="2D4CAC51" w14:textId="77777777" w:rsidR="00E33E1B" w:rsidRPr="00D9081C" w:rsidRDefault="00E33E1B">
            <w:pPr>
              <w:jc w:val="center"/>
              <w:rPr>
                <w:rFonts w:ascii="仿宋" w:eastAsia="仿宋" w:hAnsi="仿宋" w:cs="黑体"/>
                <w:bCs/>
              </w:rPr>
            </w:pPr>
            <w:r w:rsidRPr="00D9081C">
              <w:rPr>
                <w:rFonts w:ascii="仿宋" w:eastAsia="仿宋" w:hAnsi="仿宋" w:cs="黑体" w:hint="eastAsia"/>
                <w:bCs/>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17B5FDD" w14:textId="77777777" w:rsidR="00E33E1B" w:rsidRPr="00D9081C" w:rsidRDefault="00E33E1B">
            <w:pPr>
              <w:jc w:val="center"/>
              <w:rPr>
                <w:rFonts w:ascii="仿宋" w:eastAsia="仿宋" w:hAnsi="仿宋" w:cs="黑体"/>
                <w:bCs/>
              </w:rPr>
            </w:pPr>
            <w:r w:rsidRPr="00D9081C">
              <w:rPr>
                <w:rFonts w:ascii="仿宋" w:eastAsia="仿宋" w:hAnsi="仿宋" w:cs="黑体"/>
                <w:bCs/>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25199A39" w14:textId="77777777" w:rsidR="00E33E1B" w:rsidRPr="00D9081C" w:rsidRDefault="00132DCD">
            <w:pPr>
              <w:jc w:val="center"/>
              <w:rPr>
                <w:rFonts w:ascii="仿宋" w:eastAsia="仿宋" w:hAnsi="仿宋" w:cs="黑体"/>
                <w:bCs/>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623E36C6" w14:textId="77777777" w:rsidR="00E33E1B" w:rsidRPr="00D9081C" w:rsidRDefault="00E33E1B">
            <w:pPr>
              <w:jc w:val="center"/>
              <w:rPr>
                <w:rFonts w:ascii="仿宋" w:eastAsia="仿宋" w:hAnsi="仿宋" w:cs="黑体"/>
                <w:bCs/>
              </w:rPr>
            </w:pPr>
            <w:r w:rsidRPr="00D9081C">
              <w:rPr>
                <w:rFonts w:ascii="仿宋" w:eastAsia="仿宋" w:hAnsi="仿宋" w:cs="黑体" w:hint="eastAsia"/>
                <w:bCs/>
              </w:rPr>
              <w:t>中国</w:t>
            </w:r>
          </w:p>
        </w:tc>
        <w:tc>
          <w:tcPr>
            <w:tcW w:w="2127" w:type="dxa"/>
            <w:tcBorders>
              <w:top w:val="single" w:sz="6" w:space="0" w:color="auto"/>
              <w:left w:val="single" w:sz="6" w:space="0" w:color="auto"/>
              <w:bottom w:val="single" w:sz="6" w:space="0" w:color="auto"/>
              <w:right w:val="single" w:sz="6" w:space="0" w:color="auto"/>
            </w:tcBorders>
            <w:vAlign w:val="center"/>
          </w:tcPr>
          <w:p w14:paraId="07C8415E" w14:textId="77777777" w:rsidR="00E33E1B" w:rsidRPr="00D9081C" w:rsidRDefault="00E33E1B">
            <w:pPr>
              <w:jc w:val="center"/>
              <w:rPr>
                <w:rFonts w:ascii="仿宋" w:eastAsia="仿宋" w:hAnsi="仿宋" w:cs="黑体"/>
                <w:bCs/>
              </w:rPr>
            </w:pPr>
            <w:r w:rsidRPr="00D9081C">
              <w:rPr>
                <w:rFonts w:ascii="仿宋" w:eastAsia="仿宋" w:hAnsi="仿宋" w:cs="黑体" w:hint="eastAsia"/>
                <w:bCs/>
              </w:rPr>
              <w:t>首都医科大学第六临床医学院</w:t>
            </w:r>
          </w:p>
        </w:tc>
        <w:tc>
          <w:tcPr>
            <w:tcW w:w="992" w:type="dxa"/>
            <w:tcBorders>
              <w:top w:val="single" w:sz="6" w:space="0" w:color="auto"/>
              <w:left w:val="single" w:sz="6" w:space="0" w:color="auto"/>
              <w:bottom w:val="single" w:sz="6" w:space="0" w:color="auto"/>
              <w:right w:val="single" w:sz="6" w:space="0" w:color="auto"/>
            </w:tcBorders>
            <w:vAlign w:val="center"/>
          </w:tcPr>
          <w:p w14:paraId="28807B28" w14:textId="77777777" w:rsidR="00E33E1B" w:rsidRPr="00D9081C" w:rsidRDefault="00E33E1B">
            <w:pPr>
              <w:jc w:val="center"/>
              <w:rPr>
                <w:rFonts w:ascii="仿宋" w:eastAsia="仿宋" w:hAnsi="仿宋" w:cs="黑体"/>
                <w:bCs/>
              </w:rPr>
            </w:pPr>
            <w:r w:rsidRPr="00D9081C">
              <w:rPr>
                <w:rFonts w:ascii="仿宋" w:eastAsia="仿宋" w:hAnsi="仿宋" w:cs="黑体" w:hint="eastAsia"/>
                <w:bCs/>
              </w:rPr>
              <w:t>校内兼职</w:t>
            </w:r>
            <w:r w:rsidR="00891A44" w:rsidRPr="00D9081C">
              <w:rPr>
                <w:rFonts w:ascii="仿宋" w:eastAsia="仿宋" w:hAnsi="仿宋" w:cs="黑体" w:hint="eastAsia"/>
                <w:bCs/>
              </w:rPr>
              <w:t>人员</w:t>
            </w:r>
          </w:p>
        </w:tc>
        <w:tc>
          <w:tcPr>
            <w:tcW w:w="791" w:type="dxa"/>
            <w:tcBorders>
              <w:top w:val="single" w:sz="6" w:space="0" w:color="auto"/>
              <w:left w:val="single" w:sz="4" w:space="0" w:color="auto"/>
              <w:bottom w:val="single" w:sz="6" w:space="0" w:color="auto"/>
              <w:right w:val="single" w:sz="4" w:space="0" w:color="auto"/>
            </w:tcBorders>
            <w:vAlign w:val="center"/>
          </w:tcPr>
          <w:p w14:paraId="6401765C" w14:textId="77777777" w:rsidR="00E33E1B" w:rsidRPr="00D9081C" w:rsidRDefault="00383B8D">
            <w:pPr>
              <w:jc w:val="center"/>
              <w:rPr>
                <w:rFonts w:ascii="仿宋" w:eastAsia="仿宋" w:hAnsi="仿宋" w:cs="黑体"/>
                <w:bCs/>
              </w:rPr>
            </w:pPr>
            <w:r w:rsidRPr="00D9081C">
              <w:rPr>
                <w:rFonts w:ascii="仿宋" w:eastAsia="仿宋" w:hAnsi="仿宋" w:cs="黑体"/>
                <w:bCs/>
              </w:rPr>
              <w:t>2021年</w:t>
            </w:r>
          </w:p>
        </w:tc>
      </w:tr>
      <w:tr w:rsidR="00D9081C" w:rsidRPr="00D9081C" w14:paraId="1CFE883E"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0E6A1449" w14:textId="77777777" w:rsidR="00383B8D" w:rsidRPr="00D9081C" w:rsidRDefault="00383B8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698FA6E"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朱圣韬</w:t>
            </w:r>
          </w:p>
        </w:tc>
        <w:tc>
          <w:tcPr>
            <w:tcW w:w="567" w:type="dxa"/>
            <w:tcBorders>
              <w:top w:val="single" w:sz="6" w:space="0" w:color="auto"/>
              <w:left w:val="single" w:sz="6" w:space="0" w:color="auto"/>
              <w:bottom w:val="single" w:sz="6" w:space="0" w:color="auto"/>
              <w:right w:val="single" w:sz="6" w:space="0" w:color="auto"/>
            </w:tcBorders>
            <w:vAlign w:val="center"/>
          </w:tcPr>
          <w:p w14:paraId="05CC1380"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114B832" w14:textId="77777777" w:rsidR="00383B8D" w:rsidRPr="00D9081C" w:rsidRDefault="00383B8D">
            <w:pPr>
              <w:jc w:val="center"/>
              <w:rPr>
                <w:rFonts w:ascii="仿宋" w:eastAsia="仿宋" w:hAnsi="仿宋" w:cs="黑体"/>
                <w:bCs/>
              </w:rPr>
            </w:pPr>
            <w:r w:rsidRPr="00D9081C">
              <w:rPr>
                <w:rFonts w:ascii="仿宋" w:eastAsia="仿宋" w:hAnsi="仿宋" w:cs="黑体"/>
                <w:bCs/>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12EB0D77" w14:textId="77777777" w:rsidR="00383B8D" w:rsidRPr="00D9081C" w:rsidRDefault="00132DCD">
            <w:pPr>
              <w:jc w:val="center"/>
              <w:rPr>
                <w:rFonts w:ascii="仿宋" w:eastAsia="仿宋" w:hAnsi="仿宋" w:cs="黑体"/>
                <w:bCs/>
              </w:rPr>
            </w:pPr>
            <w:r w:rsidRPr="00D9081C">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5E7043A7"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中国</w:t>
            </w:r>
          </w:p>
        </w:tc>
        <w:tc>
          <w:tcPr>
            <w:tcW w:w="2127" w:type="dxa"/>
            <w:tcBorders>
              <w:top w:val="single" w:sz="6" w:space="0" w:color="auto"/>
              <w:left w:val="single" w:sz="6" w:space="0" w:color="auto"/>
              <w:bottom w:val="single" w:sz="6" w:space="0" w:color="auto"/>
              <w:right w:val="single" w:sz="6" w:space="0" w:color="auto"/>
            </w:tcBorders>
            <w:vAlign w:val="center"/>
          </w:tcPr>
          <w:p w14:paraId="13E05691"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首都医科大学友谊医院</w:t>
            </w:r>
          </w:p>
        </w:tc>
        <w:tc>
          <w:tcPr>
            <w:tcW w:w="992" w:type="dxa"/>
            <w:tcBorders>
              <w:top w:val="single" w:sz="6" w:space="0" w:color="auto"/>
              <w:left w:val="single" w:sz="6" w:space="0" w:color="auto"/>
              <w:bottom w:val="single" w:sz="6" w:space="0" w:color="auto"/>
              <w:right w:val="single" w:sz="6" w:space="0" w:color="auto"/>
            </w:tcBorders>
            <w:vAlign w:val="center"/>
          </w:tcPr>
          <w:p w14:paraId="2065C242"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校内兼职</w:t>
            </w:r>
            <w:r w:rsidR="00891A44" w:rsidRPr="00D9081C">
              <w:rPr>
                <w:rFonts w:ascii="仿宋" w:eastAsia="仿宋" w:hAnsi="仿宋" w:cs="黑体" w:hint="eastAsia"/>
                <w:bCs/>
              </w:rPr>
              <w:t>人员</w:t>
            </w:r>
          </w:p>
        </w:tc>
        <w:tc>
          <w:tcPr>
            <w:tcW w:w="791" w:type="dxa"/>
            <w:tcBorders>
              <w:top w:val="single" w:sz="6" w:space="0" w:color="auto"/>
              <w:left w:val="single" w:sz="4" w:space="0" w:color="auto"/>
              <w:bottom w:val="single" w:sz="6" w:space="0" w:color="auto"/>
              <w:right w:val="single" w:sz="4" w:space="0" w:color="auto"/>
            </w:tcBorders>
            <w:vAlign w:val="center"/>
          </w:tcPr>
          <w:p w14:paraId="7ADA1FAF" w14:textId="77777777" w:rsidR="00383B8D" w:rsidRPr="00D9081C" w:rsidRDefault="00383B8D">
            <w:pPr>
              <w:jc w:val="center"/>
              <w:rPr>
                <w:rFonts w:ascii="仿宋" w:eastAsia="仿宋" w:hAnsi="仿宋"/>
              </w:rPr>
            </w:pPr>
            <w:r w:rsidRPr="00D9081C">
              <w:rPr>
                <w:rFonts w:ascii="仿宋" w:eastAsia="仿宋" w:hAnsi="仿宋" w:cs="黑体"/>
                <w:bCs/>
              </w:rPr>
              <w:t>2021年</w:t>
            </w:r>
          </w:p>
        </w:tc>
      </w:tr>
      <w:tr w:rsidR="00D9081C" w:rsidRPr="00D9081C" w14:paraId="2C72A91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6BBD7C2D" w14:textId="77777777" w:rsidR="00383B8D" w:rsidRPr="00D9081C" w:rsidRDefault="00383B8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F51B964"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郭鸿昌</w:t>
            </w:r>
          </w:p>
        </w:tc>
        <w:tc>
          <w:tcPr>
            <w:tcW w:w="567" w:type="dxa"/>
            <w:tcBorders>
              <w:top w:val="single" w:sz="6" w:space="0" w:color="auto"/>
              <w:left w:val="single" w:sz="6" w:space="0" w:color="auto"/>
              <w:bottom w:val="single" w:sz="6" w:space="0" w:color="auto"/>
              <w:right w:val="single" w:sz="6" w:space="0" w:color="auto"/>
            </w:tcBorders>
            <w:vAlign w:val="center"/>
          </w:tcPr>
          <w:p w14:paraId="5D4212A9"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AD2B55C" w14:textId="77777777" w:rsidR="00383B8D" w:rsidRPr="00D9081C" w:rsidRDefault="00383B8D">
            <w:pPr>
              <w:jc w:val="center"/>
              <w:rPr>
                <w:rFonts w:ascii="仿宋" w:eastAsia="仿宋" w:hAnsi="仿宋" w:cs="黑体"/>
                <w:bCs/>
              </w:rPr>
            </w:pPr>
            <w:r w:rsidRPr="00D9081C">
              <w:rPr>
                <w:rFonts w:ascii="仿宋" w:eastAsia="仿宋" w:hAnsi="仿宋" w:cs="黑体"/>
                <w:bCs/>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10846DB5"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副</w:t>
            </w:r>
            <w:r w:rsidR="00132DCD" w:rsidRPr="00D9081C">
              <w:rPr>
                <w:rFonts w:ascii="仿宋" w:eastAsia="仿宋" w:hAnsi="仿宋" w:cs="黑体" w:hint="eastAsia"/>
                <w:bCs/>
              </w:rPr>
              <w:t>高级</w:t>
            </w:r>
          </w:p>
        </w:tc>
        <w:tc>
          <w:tcPr>
            <w:tcW w:w="708" w:type="dxa"/>
            <w:tcBorders>
              <w:top w:val="single" w:sz="6" w:space="0" w:color="auto"/>
              <w:left w:val="single" w:sz="6" w:space="0" w:color="auto"/>
              <w:bottom w:val="single" w:sz="6" w:space="0" w:color="auto"/>
              <w:right w:val="single" w:sz="6" w:space="0" w:color="auto"/>
            </w:tcBorders>
            <w:vAlign w:val="center"/>
          </w:tcPr>
          <w:p w14:paraId="43715FB7"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中国</w:t>
            </w:r>
          </w:p>
        </w:tc>
        <w:tc>
          <w:tcPr>
            <w:tcW w:w="2127" w:type="dxa"/>
            <w:tcBorders>
              <w:top w:val="single" w:sz="6" w:space="0" w:color="auto"/>
              <w:left w:val="single" w:sz="6" w:space="0" w:color="auto"/>
              <w:bottom w:val="single" w:sz="6" w:space="0" w:color="auto"/>
              <w:right w:val="single" w:sz="6" w:space="0" w:color="auto"/>
            </w:tcBorders>
            <w:vAlign w:val="center"/>
          </w:tcPr>
          <w:p w14:paraId="6F71DAB3"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首都医科大学附属北京安贞医院</w:t>
            </w:r>
          </w:p>
        </w:tc>
        <w:tc>
          <w:tcPr>
            <w:tcW w:w="992" w:type="dxa"/>
            <w:tcBorders>
              <w:top w:val="single" w:sz="6" w:space="0" w:color="auto"/>
              <w:left w:val="single" w:sz="6" w:space="0" w:color="auto"/>
              <w:bottom w:val="single" w:sz="6" w:space="0" w:color="auto"/>
              <w:right w:val="single" w:sz="6" w:space="0" w:color="auto"/>
            </w:tcBorders>
            <w:vAlign w:val="center"/>
          </w:tcPr>
          <w:p w14:paraId="7DE00274" w14:textId="77777777" w:rsidR="00383B8D" w:rsidRPr="00D9081C" w:rsidRDefault="00383B8D">
            <w:pPr>
              <w:jc w:val="center"/>
              <w:rPr>
                <w:rFonts w:ascii="仿宋" w:eastAsia="仿宋" w:hAnsi="仿宋" w:cs="黑体"/>
                <w:bCs/>
              </w:rPr>
            </w:pPr>
            <w:r w:rsidRPr="00D9081C">
              <w:rPr>
                <w:rFonts w:ascii="仿宋" w:eastAsia="仿宋" w:hAnsi="仿宋" w:cs="黑体" w:hint="eastAsia"/>
                <w:bCs/>
              </w:rPr>
              <w:t>校内兼职</w:t>
            </w:r>
            <w:r w:rsidR="00891A44" w:rsidRPr="00D9081C">
              <w:rPr>
                <w:rFonts w:ascii="仿宋" w:eastAsia="仿宋" w:hAnsi="仿宋" w:cs="黑体" w:hint="eastAsia"/>
                <w:bCs/>
              </w:rPr>
              <w:t>人员</w:t>
            </w:r>
          </w:p>
        </w:tc>
        <w:tc>
          <w:tcPr>
            <w:tcW w:w="791" w:type="dxa"/>
            <w:tcBorders>
              <w:top w:val="single" w:sz="6" w:space="0" w:color="auto"/>
              <w:left w:val="single" w:sz="4" w:space="0" w:color="auto"/>
              <w:bottom w:val="single" w:sz="6" w:space="0" w:color="auto"/>
              <w:right w:val="single" w:sz="4" w:space="0" w:color="auto"/>
            </w:tcBorders>
            <w:vAlign w:val="center"/>
          </w:tcPr>
          <w:p w14:paraId="15CB1F0B" w14:textId="77777777" w:rsidR="00383B8D" w:rsidRPr="00D9081C" w:rsidRDefault="00383B8D">
            <w:pPr>
              <w:jc w:val="center"/>
              <w:rPr>
                <w:rFonts w:ascii="仿宋" w:eastAsia="仿宋" w:hAnsi="仿宋"/>
              </w:rPr>
            </w:pPr>
            <w:r w:rsidRPr="00D9081C">
              <w:rPr>
                <w:rFonts w:ascii="仿宋" w:eastAsia="仿宋" w:hAnsi="仿宋" w:cs="黑体"/>
                <w:bCs/>
              </w:rPr>
              <w:t>2021年</w:t>
            </w:r>
          </w:p>
        </w:tc>
      </w:tr>
      <w:tr w:rsidR="00D9081C" w:rsidRPr="00D9081C" w14:paraId="02B6BC80"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45CC89E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2D33A82" w14:textId="77777777" w:rsidR="00132DCD" w:rsidRPr="00D9081C" w:rsidRDefault="00132DCD">
            <w:pPr>
              <w:jc w:val="center"/>
              <w:rPr>
                <w:rFonts w:ascii="仿宋" w:eastAsia="仿宋" w:hAnsi="仿宋" w:cs="黑体"/>
                <w:bCs/>
              </w:rPr>
            </w:pPr>
            <w:r w:rsidRPr="00D9081C">
              <w:rPr>
                <w:rFonts w:ascii="仿宋" w:eastAsia="仿宋" w:hAnsi="仿宋" w:cs="黑体"/>
                <w:bCs/>
              </w:rPr>
              <w:t>王磊</w:t>
            </w:r>
          </w:p>
        </w:tc>
        <w:tc>
          <w:tcPr>
            <w:tcW w:w="567" w:type="dxa"/>
            <w:tcBorders>
              <w:top w:val="single" w:sz="6" w:space="0" w:color="auto"/>
              <w:left w:val="single" w:sz="6" w:space="0" w:color="auto"/>
              <w:bottom w:val="single" w:sz="6" w:space="0" w:color="auto"/>
              <w:right w:val="single" w:sz="6" w:space="0" w:color="auto"/>
            </w:tcBorders>
            <w:vAlign w:val="center"/>
          </w:tcPr>
          <w:p w14:paraId="0C787408" w14:textId="77777777" w:rsidR="00132DCD" w:rsidRPr="00D9081C" w:rsidRDefault="00132DCD">
            <w:pPr>
              <w:jc w:val="center"/>
              <w:rPr>
                <w:rFonts w:ascii="仿宋" w:eastAsia="仿宋" w:hAnsi="仿宋" w:cs="黑体"/>
                <w:bCs/>
              </w:rPr>
            </w:pPr>
            <w:r w:rsidRPr="00D9081C">
              <w:rPr>
                <w:rFonts w:ascii="仿宋" w:eastAsia="仿宋" w:hAnsi="仿宋" w:cs="黑体"/>
                <w:bCs/>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408127A" w14:textId="77777777" w:rsidR="00132DCD" w:rsidRPr="00D9081C" w:rsidRDefault="00132DCD">
            <w:pPr>
              <w:jc w:val="center"/>
              <w:rPr>
                <w:rFonts w:ascii="仿宋" w:eastAsia="仿宋" w:hAnsi="仿宋" w:cs="黑体"/>
                <w:bCs/>
              </w:rPr>
            </w:pPr>
            <w:r w:rsidRPr="00D9081C">
              <w:rPr>
                <w:rFonts w:ascii="仿宋" w:eastAsia="仿宋" w:hAnsi="仿宋" w:cs="黑体"/>
                <w:bCs/>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44B9954E" w14:textId="77777777" w:rsidR="00132DCD" w:rsidRPr="00D9081C" w:rsidRDefault="00132DCD">
            <w:pPr>
              <w:jc w:val="center"/>
              <w:rPr>
                <w:rFonts w:ascii="仿宋" w:eastAsia="仿宋" w:hAnsi="仿宋"/>
              </w:rPr>
            </w:pPr>
            <w:r w:rsidRPr="00D9081C">
              <w:rPr>
                <w:rFonts w:ascii="仿宋" w:eastAsia="仿宋" w:hAnsi="仿宋" w:cs="黑体" w:hint="eastAsia"/>
                <w:bCs/>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EA1BA03"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中国</w:t>
            </w:r>
          </w:p>
        </w:tc>
        <w:tc>
          <w:tcPr>
            <w:tcW w:w="2127" w:type="dxa"/>
            <w:tcBorders>
              <w:top w:val="single" w:sz="6" w:space="0" w:color="auto"/>
              <w:left w:val="single" w:sz="6" w:space="0" w:color="auto"/>
              <w:bottom w:val="single" w:sz="6" w:space="0" w:color="auto"/>
              <w:right w:val="single" w:sz="6" w:space="0" w:color="auto"/>
            </w:tcBorders>
            <w:vAlign w:val="center"/>
          </w:tcPr>
          <w:p w14:paraId="3D69D56A" w14:textId="77777777" w:rsidR="00132DCD" w:rsidRPr="00D9081C" w:rsidRDefault="00132DCD">
            <w:pPr>
              <w:jc w:val="center"/>
              <w:rPr>
                <w:rFonts w:ascii="仿宋" w:eastAsia="仿宋" w:hAnsi="仿宋" w:cs="黑体"/>
                <w:bCs/>
              </w:rPr>
            </w:pPr>
            <w:r w:rsidRPr="00D9081C">
              <w:rPr>
                <w:rFonts w:ascii="仿宋" w:eastAsia="仿宋" w:hAnsi="仿宋" w:cs="黑体"/>
                <w:bCs/>
              </w:rPr>
              <w:t>友谊医院</w:t>
            </w:r>
          </w:p>
        </w:tc>
        <w:tc>
          <w:tcPr>
            <w:tcW w:w="992" w:type="dxa"/>
            <w:tcBorders>
              <w:top w:val="single" w:sz="6" w:space="0" w:color="auto"/>
              <w:left w:val="single" w:sz="6" w:space="0" w:color="auto"/>
              <w:bottom w:val="single" w:sz="6" w:space="0" w:color="auto"/>
              <w:right w:val="single" w:sz="6" w:space="0" w:color="auto"/>
            </w:tcBorders>
            <w:vAlign w:val="center"/>
          </w:tcPr>
          <w:p w14:paraId="202D128F"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7C2DC3A0"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长期</w:t>
            </w:r>
          </w:p>
        </w:tc>
      </w:tr>
      <w:tr w:rsidR="00D9081C" w:rsidRPr="00D9081C" w14:paraId="5AB8F046" w14:textId="77777777" w:rsidTr="00A007FA">
        <w:trPr>
          <w:jc w:val="center"/>
        </w:trPr>
        <w:tc>
          <w:tcPr>
            <w:tcW w:w="713" w:type="dxa"/>
            <w:tcBorders>
              <w:top w:val="single" w:sz="6" w:space="0" w:color="auto"/>
              <w:left w:val="single" w:sz="6" w:space="0" w:color="auto"/>
              <w:bottom w:val="single" w:sz="6" w:space="0" w:color="auto"/>
              <w:right w:val="single" w:sz="6" w:space="0" w:color="auto"/>
            </w:tcBorders>
            <w:vAlign w:val="center"/>
          </w:tcPr>
          <w:p w14:paraId="376A3937" w14:textId="77777777" w:rsidR="00132DCD" w:rsidRPr="00D9081C" w:rsidRDefault="00132DCD" w:rsidP="00A007FA">
            <w:pPr>
              <w:pStyle w:val="af"/>
              <w:numPr>
                <w:ilvl w:val="0"/>
                <w:numId w:val="10"/>
              </w:numPr>
              <w:adjustRightInd w:val="0"/>
              <w:snapToGrid w:val="0"/>
              <w:ind w:left="0" w:firstLineChars="0" w:firstLine="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21CE1A"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杜芸辉</w:t>
            </w:r>
          </w:p>
        </w:tc>
        <w:tc>
          <w:tcPr>
            <w:tcW w:w="567" w:type="dxa"/>
            <w:tcBorders>
              <w:top w:val="single" w:sz="6" w:space="0" w:color="auto"/>
              <w:left w:val="single" w:sz="6" w:space="0" w:color="auto"/>
              <w:bottom w:val="single" w:sz="6" w:space="0" w:color="auto"/>
              <w:right w:val="single" w:sz="6" w:space="0" w:color="auto"/>
            </w:tcBorders>
            <w:vAlign w:val="center"/>
          </w:tcPr>
          <w:p w14:paraId="08EC5AC5"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E62E832" w14:textId="77777777" w:rsidR="00132DCD" w:rsidRPr="00D9081C" w:rsidRDefault="00132DCD">
            <w:pPr>
              <w:jc w:val="center"/>
              <w:rPr>
                <w:rFonts w:ascii="仿宋" w:eastAsia="仿宋" w:hAnsi="仿宋" w:cs="黑体"/>
                <w:bCs/>
              </w:rPr>
            </w:pPr>
            <w:r w:rsidRPr="00D9081C">
              <w:rPr>
                <w:rFonts w:ascii="仿宋" w:eastAsia="仿宋" w:hAnsi="仿宋" w:cs="黑体"/>
                <w:bCs/>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6372A715" w14:textId="77777777" w:rsidR="00132DCD" w:rsidRPr="00D9081C" w:rsidRDefault="00132DCD">
            <w:pPr>
              <w:jc w:val="center"/>
              <w:rPr>
                <w:rFonts w:ascii="仿宋" w:eastAsia="仿宋" w:hAnsi="仿宋"/>
              </w:rPr>
            </w:pPr>
            <w:r w:rsidRPr="00D9081C">
              <w:rPr>
                <w:rFonts w:ascii="仿宋" w:eastAsia="仿宋" w:hAnsi="仿宋" w:cs="黑体" w:hint="eastAsia"/>
                <w:bCs/>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080BBDA"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中国</w:t>
            </w:r>
          </w:p>
        </w:tc>
        <w:tc>
          <w:tcPr>
            <w:tcW w:w="2127" w:type="dxa"/>
            <w:tcBorders>
              <w:top w:val="single" w:sz="6" w:space="0" w:color="auto"/>
              <w:left w:val="single" w:sz="6" w:space="0" w:color="auto"/>
              <w:bottom w:val="single" w:sz="6" w:space="0" w:color="auto"/>
              <w:right w:val="single" w:sz="6" w:space="0" w:color="auto"/>
            </w:tcBorders>
            <w:vAlign w:val="center"/>
          </w:tcPr>
          <w:p w14:paraId="25B37144"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首都医科大学附属北京安贞医院</w:t>
            </w:r>
            <w:r w:rsidRPr="00D9081C">
              <w:rPr>
                <w:rFonts w:ascii="仿宋" w:eastAsia="仿宋" w:hAnsi="仿宋" w:cs="黑体"/>
                <w:bCs/>
              </w:rPr>
              <w:t>/北京市心肺血管疾病研究所</w:t>
            </w:r>
          </w:p>
        </w:tc>
        <w:tc>
          <w:tcPr>
            <w:tcW w:w="992" w:type="dxa"/>
            <w:tcBorders>
              <w:top w:val="single" w:sz="6" w:space="0" w:color="auto"/>
              <w:left w:val="single" w:sz="6" w:space="0" w:color="auto"/>
              <w:bottom w:val="single" w:sz="6" w:space="0" w:color="auto"/>
              <w:right w:val="single" w:sz="6" w:space="0" w:color="auto"/>
            </w:tcBorders>
            <w:vAlign w:val="center"/>
          </w:tcPr>
          <w:p w14:paraId="700CF3B9" w14:textId="77777777" w:rsidR="00132DCD" w:rsidRPr="00D9081C" w:rsidRDefault="00132DCD">
            <w:pPr>
              <w:jc w:val="center"/>
              <w:rPr>
                <w:rFonts w:ascii="仿宋" w:eastAsia="仿宋" w:hAnsi="仿宋" w:cs="黑体"/>
                <w:bCs/>
              </w:rPr>
            </w:pPr>
            <w:r w:rsidRPr="00D9081C">
              <w:rPr>
                <w:rFonts w:ascii="仿宋" w:eastAsia="仿宋" w:hAnsi="仿宋" w:cs="黑体" w:hint="eastAsia"/>
                <w:bCs/>
              </w:rPr>
              <w:t>校内兼职人员</w:t>
            </w:r>
          </w:p>
        </w:tc>
        <w:tc>
          <w:tcPr>
            <w:tcW w:w="791" w:type="dxa"/>
            <w:tcBorders>
              <w:top w:val="single" w:sz="6" w:space="0" w:color="auto"/>
              <w:left w:val="single" w:sz="4" w:space="0" w:color="auto"/>
              <w:bottom w:val="single" w:sz="6" w:space="0" w:color="auto"/>
              <w:right w:val="single" w:sz="4" w:space="0" w:color="auto"/>
            </w:tcBorders>
            <w:vAlign w:val="center"/>
          </w:tcPr>
          <w:p w14:paraId="3BEEFEFC" w14:textId="77777777" w:rsidR="00132DCD" w:rsidRPr="00D9081C" w:rsidRDefault="00132DCD">
            <w:pPr>
              <w:jc w:val="center"/>
              <w:rPr>
                <w:rFonts w:ascii="仿宋" w:eastAsia="仿宋" w:hAnsi="仿宋" w:cs="黑体"/>
                <w:bCs/>
              </w:rPr>
            </w:pPr>
            <w:r w:rsidRPr="00D9081C">
              <w:rPr>
                <w:rFonts w:ascii="仿宋" w:eastAsia="仿宋" w:hAnsi="仿宋" w:cs="黑体"/>
                <w:bCs/>
              </w:rPr>
              <w:t>2021</w:t>
            </w:r>
            <w:r w:rsidRPr="00D9081C">
              <w:rPr>
                <w:rFonts w:ascii="仿宋" w:eastAsia="仿宋" w:hAnsi="仿宋" w:cs="黑体" w:hint="eastAsia"/>
                <w:bCs/>
              </w:rPr>
              <w:t>年</w:t>
            </w:r>
          </w:p>
        </w:tc>
      </w:tr>
    </w:tbl>
    <w:p w14:paraId="03E68866" w14:textId="77777777" w:rsidR="00764A77" w:rsidRPr="00D9081C" w:rsidRDefault="00685718">
      <w:pPr>
        <w:spacing w:beforeLines="50" w:before="163"/>
        <w:ind w:firstLineChars="200" w:firstLine="480"/>
        <w:rPr>
          <w:rFonts w:ascii="楷体" w:eastAsia="楷体" w:hAnsi="楷体"/>
        </w:rPr>
      </w:pPr>
      <w:r w:rsidRPr="00D9081C">
        <w:rPr>
          <w:rFonts w:ascii="楷体" w:eastAsia="楷体" w:hAnsi="楷体" w:hint="eastAsia"/>
        </w:rPr>
        <w:t>注：（1）流动人员包括校内兼职人员、行业企业人员、海内外合作教学人员等。（2）工作期限：在示范中心工作的协议起止时间。</w:t>
      </w:r>
    </w:p>
    <w:p w14:paraId="3E0B51CC" w14:textId="77777777" w:rsidR="00764A77" w:rsidRPr="00D9081C" w:rsidRDefault="00685718">
      <w:pPr>
        <w:spacing w:beforeLines="50" w:before="163" w:afterLines="50" w:after="163"/>
        <w:ind w:firstLineChars="200" w:firstLine="560"/>
        <w:rPr>
          <w:rFonts w:ascii="黑体" w:eastAsia="黑体" w:hAnsi="黑体" w:cs="仿宋_GB2312"/>
          <w:bCs/>
          <w:sz w:val="28"/>
          <w:szCs w:val="28"/>
        </w:rPr>
      </w:pPr>
      <w:r w:rsidRPr="00D9081C">
        <w:rPr>
          <w:rFonts w:ascii="黑体" w:eastAsia="黑体" w:hAnsi="黑体" w:hint="eastAsia"/>
          <w:sz w:val="28"/>
          <w:szCs w:val="28"/>
        </w:rPr>
        <w:t>（三）本年度</w:t>
      </w:r>
      <w:r w:rsidRPr="00D9081C">
        <w:rPr>
          <w:rFonts w:ascii="黑体" w:eastAsia="黑体" w:hAnsi="黑体" w:cs="仿宋_GB2312" w:hint="eastAsia"/>
          <w:bCs/>
          <w:sz w:val="28"/>
          <w:szCs w:val="28"/>
        </w:rPr>
        <w:t>教学指导委员会人员情况</w:t>
      </w:r>
    </w:p>
    <w:tbl>
      <w:tblPr>
        <w:tblW w:w="4870" w:type="pct"/>
        <w:tblInd w:w="10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3"/>
        <w:gridCol w:w="937"/>
        <w:gridCol w:w="718"/>
        <w:gridCol w:w="722"/>
        <w:gridCol w:w="985"/>
        <w:gridCol w:w="901"/>
        <w:gridCol w:w="757"/>
        <w:gridCol w:w="1024"/>
        <w:gridCol w:w="697"/>
        <w:gridCol w:w="841"/>
      </w:tblGrid>
      <w:tr w:rsidR="00D9081C" w:rsidRPr="00D9081C" w14:paraId="59186699" w14:textId="77777777">
        <w:trPr>
          <w:trHeight w:val="606"/>
        </w:trPr>
        <w:tc>
          <w:tcPr>
            <w:tcW w:w="430" w:type="pct"/>
            <w:tcBorders>
              <w:top w:val="single" w:sz="6" w:space="0" w:color="auto"/>
              <w:left w:val="single" w:sz="6" w:space="0" w:color="auto"/>
              <w:bottom w:val="single" w:sz="6" w:space="0" w:color="auto"/>
              <w:right w:val="single" w:sz="6" w:space="0" w:color="auto"/>
            </w:tcBorders>
            <w:vAlign w:val="center"/>
          </w:tcPr>
          <w:p w14:paraId="534DE769" w14:textId="77777777" w:rsidR="00764A77" w:rsidRPr="00D9081C" w:rsidRDefault="00685718">
            <w:pPr>
              <w:jc w:val="center"/>
              <w:rPr>
                <w:rFonts w:ascii="黑体" w:eastAsia="黑体" w:hAnsi="黑体" w:cs="宋体"/>
              </w:rPr>
            </w:pPr>
            <w:r w:rsidRPr="00D9081C">
              <w:rPr>
                <w:rFonts w:ascii="黑体" w:eastAsia="黑体" w:hAnsi="黑体" w:cs="宋体" w:hint="eastAsia"/>
              </w:rPr>
              <w:t>序号</w:t>
            </w:r>
          </w:p>
        </w:tc>
        <w:tc>
          <w:tcPr>
            <w:tcW w:w="565" w:type="pct"/>
            <w:tcBorders>
              <w:top w:val="single" w:sz="6" w:space="0" w:color="auto"/>
              <w:left w:val="single" w:sz="6" w:space="0" w:color="auto"/>
              <w:bottom w:val="single" w:sz="6" w:space="0" w:color="auto"/>
              <w:right w:val="single" w:sz="6" w:space="0" w:color="auto"/>
            </w:tcBorders>
            <w:vAlign w:val="center"/>
          </w:tcPr>
          <w:p w14:paraId="6EB37AFD" w14:textId="77777777" w:rsidR="00764A77" w:rsidRPr="00D9081C" w:rsidRDefault="00685718">
            <w:pPr>
              <w:jc w:val="center"/>
              <w:rPr>
                <w:rFonts w:ascii="黑体" w:eastAsia="黑体" w:hAnsi="黑体" w:cs="宋体"/>
              </w:rPr>
            </w:pPr>
            <w:r w:rsidRPr="00D9081C">
              <w:rPr>
                <w:rFonts w:ascii="黑体" w:eastAsia="黑体" w:hAnsi="黑体" w:cs="宋体" w:hint="eastAsia"/>
              </w:rPr>
              <w:t>姓名</w:t>
            </w:r>
          </w:p>
        </w:tc>
        <w:tc>
          <w:tcPr>
            <w:tcW w:w="433" w:type="pct"/>
            <w:tcBorders>
              <w:top w:val="single" w:sz="6" w:space="0" w:color="auto"/>
              <w:left w:val="single" w:sz="6" w:space="0" w:color="auto"/>
              <w:bottom w:val="single" w:sz="6" w:space="0" w:color="auto"/>
              <w:right w:val="single" w:sz="6" w:space="0" w:color="auto"/>
            </w:tcBorders>
            <w:vAlign w:val="center"/>
          </w:tcPr>
          <w:p w14:paraId="76821F90" w14:textId="77777777" w:rsidR="00764A77" w:rsidRPr="00D9081C" w:rsidRDefault="00685718">
            <w:pPr>
              <w:jc w:val="center"/>
              <w:rPr>
                <w:rFonts w:ascii="黑体" w:eastAsia="黑体" w:hAnsi="黑体" w:cs="宋体"/>
              </w:rPr>
            </w:pPr>
            <w:r w:rsidRPr="00D9081C">
              <w:rPr>
                <w:rFonts w:ascii="黑体" w:eastAsia="黑体" w:hAnsi="黑体" w:cs="宋体" w:hint="eastAsia"/>
              </w:rPr>
              <w:t>性别</w:t>
            </w:r>
          </w:p>
        </w:tc>
        <w:tc>
          <w:tcPr>
            <w:tcW w:w="435" w:type="pct"/>
            <w:tcBorders>
              <w:top w:val="single" w:sz="6" w:space="0" w:color="auto"/>
              <w:left w:val="single" w:sz="6" w:space="0" w:color="auto"/>
              <w:bottom w:val="single" w:sz="6" w:space="0" w:color="auto"/>
              <w:right w:val="single" w:sz="6" w:space="0" w:color="auto"/>
            </w:tcBorders>
            <w:vAlign w:val="center"/>
          </w:tcPr>
          <w:p w14:paraId="7901C7A0" w14:textId="77777777" w:rsidR="00764A77" w:rsidRPr="00D9081C" w:rsidRDefault="00685718">
            <w:pPr>
              <w:jc w:val="center"/>
              <w:rPr>
                <w:rFonts w:ascii="黑体" w:eastAsia="黑体" w:hAnsi="黑体" w:cs="宋体"/>
              </w:rPr>
            </w:pPr>
            <w:r w:rsidRPr="00D9081C">
              <w:rPr>
                <w:rFonts w:ascii="黑体" w:eastAsia="黑体" w:hAnsi="黑体" w:cs="宋体" w:hint="eastAsia"/>
              </w:rPr>
              <w:t>出生年份</w:t>
            </w:r>
          </w:p>
        </w:tc>
        <w:tc>
          <w:tcPr>
            <w:tcW w:w="594" w:type="pct"/>
            <w:tcBorders>
              <w:top w:val="single" w:sz="6" w:space="0" w:color="auto"/>
              <w:left w:val="single" w:sz="6" w:space="0" w:color="auto"/>
              <w:bottom w:val="single" w:sz="6" w:space="0" w:color="auto"/>
              <w:right w:val="single" w:sz="6" w:space="0" w:color="auto"/>
            </w:tcBorders>
            <w:vAlign w:val="center"/>
          </w:tcPr>
          <w:p w14:paraId="5454501E" w14:textId="77777777" w:rsidR="00764A77" w:rsidRPr="00D9081C" w:rsidRDefault="00685718">
            <w:pPr>
              <w:jc w:val="center"/>
              <w:rPr>
                <w:rFonts w:ascii="黑体" w:eastAsia="黑体" w:hAnsi="黑体" w:cs="宋体"/>
              </w:rPr>
            </w:pPr>
            <w:r w:rsidRPr="00D9081C">
              <w:rPr>
                <w:rFonts w:ascii="黑体" w:eastAsia="黑体" w:hAnsi="黑体" w:cs="宋体" w:hint="eastAsia"/>
              </w:rPr>
              <w:t>职称</w:t>
            </w:r>
          </w:p>
        </w:tc>
        <w:tc>
          <w:tcPr>
            <w:tcW w:w="543" w:type="pct"/>
            <w:tcBorders>
              <w:top w:val="single" w:sz="6" w:space="0" w:color="auto"/>
              <w:left w:val="single" w:sz="6" w:space="0" w:color="auto"/>
              <w:bottom w:val="single" w:sz="6" w:space="0" w:color="auto"/>
              <w:right w:val="single" w:sz="6" w:space="0" w:color="auto"/>
            </w:tcBorders>
            <w:vAlign w:val="center"/>
          </w:tcPr>
          <w:p w14:paraId="419266A4" w14:textId="77777777" w:rsidR="00764A77" w:rsidRPr="00D9081C" w:rsidRDefault="00685718">
            <w:pPr>
              <w:jc w:val="center"/>
              <w:rPr>
                <w:rFonts w:ascii="黑体" w:eastAsia="黑体" w:hAnsi="黑体" w:cs="宋体"/>
              </w:rPr>
            </w:pPr>
            <w:r w:rsidRPr="00D9081C">
              <w:rPr>
                <w:rFonts w:ascii="黑体" w:eastAsia="黑体" w:hAnsi="黑体" w:cs="宋体" w:hint="eastAsia"/>
              </w:rPr>
              <w:t>职务</w:t>
            </w:r>
          </w:p>
        </w:tc>
        <w:tc>
          <w:tcPr>
            <w:tcW w:w="456" w:type="pct"/>
            <w:tcBorders>
              <w:top w:val="single" w:sz="6" w:space="0" w:color="auto"/>
              <w:left w:val="single" w:sz="6" w:space="0" w:color="auto"/>
              <w:bottom w:val="single" w:sz="6" w:space="0" w:color="auto"/>
              <w:right w:val="single" w:sz="6" w:space="0" w:color="auto"/>
            </w:tcBorders>
            <w:vAlign w:val="center"/>
          </w:tcPr>
          <w:p w14:paraId="28786FF4" w14:textId="77777777" w:rsidR="00764A77" w:rsidRPr="00D9081C" w:rsidRDefault="00685718">
            <w:pPr>
              <w:jc w:val="center"/>
              <w:rPr>
                <w:rFonts w:ascii="黑体" w:eastAsia="黑体" w:hAnsi="黑体" w:cs="宋体"/>
              </w:rPr>
            </w:pPr>
            <w:r w:rsidRPr="00D9081C">
              <w:rPr>
                <w:rFonts w:ascii="黑体" w:eastAsia="黑体" w:hAnsi="黑体" w:cs="宋体" w:hint="eastAsia"/>
              </w:rPr>
              <w:t>国别</w:t>
            </w:r>
          </w:p>
        </w:tc>
        <w:tc>
          <w:tcPr>
            <w:tcW w:w="617" w:type="pct"/>
            <w:tcBorders>
              <w:top w:val="single" w:sz="6" w:space="0" w:color="auto"/>
              <w:left w:val="single" w:sz="6" w:space="0" w:color="auto"/>
              <w:bottom w:val="single" w:sz="6" w:space="0" w:color="auto"/>
              <w:right w:val="single" w:sz="6" w:space="0" w:color="auto"/>
            </w:tcBorders>
            <w:vAlign w:val="center"/>
          </w:tcPr>
          <w:p w14:paraId="2F6BBD55" w14:textId="77777777" w:rsidR="00764A77" w:rsidRPr="00D9081C" w:rsidRDefault="00685718">
            <w:pPr>
              <w:jc w:val="center"/>
              <w:rPr>
                <w:rFonts w:ascii="黑体" w:eastAsia="黑体" w:hAnsi="黑体" w:cs="宋体"/>
              </w:rPr>
            </w:pPr>
            <w:r w:rsidRPr="00D9081C">
              <w:rPr>
                <w:rFonts w:ascii="黑体" w:eastAsia="黑体" w:hAnsi="黑体" w:cs="宋体" w:hint="eastAsia"/>
              </w:rPr>
              <w:t>工作单位</w:t>
            </w:r>
          </w:p>
        </w:tc>
        <w:tc>
          <w:tcPr>
            <w:tcW w:w="420" w:type="pct"/>
            <w:tcBorders>
              <w:top w:val="single" w:sz="6" w:space="0" w:color="auto"/>
              <w:left w:val="single" w:sz="4" w:space="0" w:color="auto"/>
              <w:bottom w:val="single" w:sz="6" w:space="0" w:color="auto"/>
              <w:right w:val="single" w:sz="4" w:space="0" w:color="auto"/>
            </w:tcBorders>
            <w:vAlign w:val="center"/>
          </w:tcPr>
          <w:p w14:paraId="534B299D" w14:textId="77777777" w:rsidR="00764A77" w:rsidRPr="00D9081C" w:rsidRDefault="00685718">
            <w:pPr>
              <w:jc w:val="center"/>
              <w:rPr>
                <w:rFonts w:ascii="黑体" w:eastAsia="黑体" w:hAnsi="黑体" w:cs="宋体"/>
              </w:rPr>
            </w:pPr>
            <w:r w:rsidRPr="00D9081C">
              <w:rPr>
                <w:rFonts w:ascii="黑体" w:eastAsia="黑体" w:hAnsi="黑体" w:cs="宋体" w:hint="eastAsia"/>
              </w:rPr>
              <w:t>类型</w:t>
            </w:r>
          </w:p>
        </w:tc>
        <w:tc>
          <w:tcPr>
            <w:tcW w:w="507" w:type="pct"/>
            <w:tcBorders>
              <w:top w:val="single" w:sz="6" w:space="0" w:color="auto"/>
              <w:left w:val="single" w:sz="4" w:space="0" w:color="auto"/>
              <w:bottom w:val="single" w:sz="6" w:space="0" w:color="auto"/>
              <w:right w:val="single" w:sz="6" w:space="0" w:color="auto"/>
            </w:tcBorders>
            <w:vAlign w:val="center"/>
          </w:tcPr>
          <w:p w14:paraId="05884DAC" w14:textId="77777777" w:rsidR="00764A77" w:rsidRPr="00D9081C" w:rsidRDefault="00685718">
            <w:pPr>
              <w:jc w:val="center"/>
              <w:rPr>
                <w:rFonts w:ascii="黑体" w:eastAsia="黑体" w:hAnsi="黑体" w:cs="宋体"/>
              </w:rPr>
            </w:pPr>
            <w:r w:rsidRPr="00D9081C">
              <w:rPr>
                <w:rFonts w:ascii="黑体" w:eastAsia="黑体" w:hAnsi="黑体" w:cs="宋体" w:hint="eastAsia"/>
              </w:rPr>
              <w:t>参会次数</w:t>
            </w:r>
          </w:p>
        </w:tc>
      </w:tr>
      <w:tr w:rsidR="00D9081C" w:rsidRPr="00D9081C" w14:paraId="4199A98E" w14:textId="77777777">
        <w:trPr>
          <w:trHeight w:val="606"/>
        </w:trPr>
        <w:tc>
          <w:tcPr>
            <w:tcW w:w="430" w:type="pct"/>
            <w:tcBorders>
              <w:top w:val="single" w:sz="6" w:space="0" w:color="auto"/>
              <w:left w:val="single" w:sz="6" w:space="0" w:color="auto"/>
              <w:bottom w:val="single" w:sz="6" w:space="0" w:color="auto"/>
              <w:right w:val="single" w:sz="6" w:space="0" w:color="auto"/>
            </w:tcBorders>
            <w:vAlign w:val="center"/>
          </w:tcPr>
          <w:p w14:paraId="1824CE61" w14:textId="77777777" w:rsidR="00764A77" w:rsidRPr="00D9081C" w:rsidRDefault="00685718">
            <w:pPr>
              <w:jc w:val="center"/>
              <w:rPr>
                <w:rFonts w:ascii="仿宋" w:eastAsia="仿宋" w:hAnsi="仿宋" w:cs="宋体"/>
              </w:rPr>
            </w:pPr>
            <w:r w:rsidRPr="00D9081C">
              <w:rPr>
                <w:rFonts w:ascii="仿宋" w:eastAsia="仿宋" w:hAnsi="仿宋" w:cs="宋体"/>
              </w:rPr>
              <w:t>1</w:t>
            </w:r>
          </w:p>
        </w:tc>
        <w:tc>
          <w:tcPr>
            <w:tcW w:w="565" w:type="pct"/>
            <w:tcBorders>
              <w:top w:val="single" w:sz="6" w:space="0" w:color="auto"/>
              <w:left w:val="single" w:sz="6" w:space="0" w:color="auto"/>
              <w:bottom w:val="single" w:sz="6" w:space="0" w:color="auto"/>
              <w:right w:val="single" w:sz="6" w:space="0" w:color="auto"/>
            </w:tcBorders>
            <w:vAlign w:val="center"/>
          </w:tcPr>
          <w:p w14:paraId="570E2E10" w14:textId="77777777" w:rsidR="00764A77" w:rsidRPr="00D9081C" w:rsidRDefault="00685718">
            <w:pPr>
              <w:jc w:val="center"/>
              <w:rPr>
                <w:rFonts w:ascii="仿宋" w:eastAsia="仿宋" w:hAnsi="仿宋" w:cs="宋体"/>
              </w:rPr>
            </w:pPr>
            <w:r w:rsidRPr="00D9081C">
              <w:rPr>
                <w:rFonts w:ascii="仿宋" w:eastAsia="仿宋" w:hAnsi="仿宋" w:cs="宋体" w:hint="eastAsia"/>
              </w:rPr>
              <w:t>崔慧先</w:t>
            </w:r>
          </w:p>
        </w:tc>
        <w:tc>
          <w:tcPr>
            <w:tcW w:w="433" w:type="pct"/>
            <w:tcBorders>
              <w:top w:val="single" w:sz="6" w:space="0" w:color="auto"/>
              <w:left w:val="single" w:sz="6" w:space="0" w:color="auto"/>
              <w:bottom w:val="single" w:sz="6" w:space="0" w:color="auto"/>
              <w:right w:val="single" w:sz="6" w:space="0" w:color="auto"/>
            </w:tcBorders>
            <w:vAlign w:val="center"/>
          </w:tcPr>
          <w:p w14:paraId="5609F8F3" w14:textId="77777777" w:rsidR="00764A77" w:rsidRPr="00D9081C" w:rsidRDefault="00685718">
            <w:pPr>
              <w:jc w:val="center"/>
              <w:rPr>
                <w:rFonts w:ascii="仿宋" w:eastAsia="仿宋" w:hAnsi="仿宋" w:cs="宋体"/>
              </w:rPr>
            </w:pPr>
            <w:r w:rsidRPr="00D9081C">
              <w:rPr>
                <w:rFonts w:ascii="仿宋" w:eastAsia="仿宋" w:hAnsi="仿宋" w:cs="宋体" w:hint="eastAsia"/>
              </w:rPr>
              <w:t>男</w:t>
            </w:r>
          </w:p>
        </w:tc>
        <w:tc>
          <w:tcPr>
            <w:tcW w:w="435" w:type="pct"/>
            <w:tcBorders>
              <w:top w:val="single" w:sz="6" w:space="0" w:color="auto"/>
              <w:left w:val="single" w:sz="6" w:space="0" w:color="auto"/>
              <w:bottom w:val="single" w:sz="6" w:space="0" w:color="auto"/>
              <w:right w:val="single" w:sz="6" w:space="0" w:color="auto"/>
            </w:tcBorders>
            <w:vAlign w:val="center"/>
          </w:tcPr>
          <w:p w14:paraId="57A053A6" w14:textId="77777777" w:rsidR="00764A77" w:rsidRPr="00D9081C" w:rsidRDefault="00685718">
            <w:pPr>
              <w:jc w:val="center"/>
              <w:rPr>
                <w:rFonts w:ascii="仿宋" w:eastAsia="仿宋" w:hAnsi="仿宋" w:cs="宋体"/>
              </w:rPr>
            </w:pPr>
            <w:r w:rsidRPr="00D9081C">
              <w:rPr>
                <w:rFonts w:ascii="仿宋" w:eastAsia="仿宋" w:hAnsi="仿宋" w:cs="宋体"/>
              </w:rPr>
              <w:t>1959</w:t>
            </w:r>
          </w:p>
        </w:tc>
        <w:tc>
          <w:tcPr>
            <w:tcW w:w="594" w:type="pct"/>
            <w:tcBorders>
              <w:top w:val="single" w:sz="6" w:space="0" w:color="auto"/>
              <w:left w:val="single" w:sz="6" w:space="0" w:color="auto"/>
              <w:bottom w:val="single" w:sz="6" w:space="0" w:color="auto"/>
              <w:right w:val="single" w:sz="6" w:space="0" w:color="auto"/>
            </w:tcBorders>
            <w:vAlign w:val="center"/>
          </w:tcPr>
          <w:p w14:paraId="3CB5EB2F" w14:textId="77777777" w:rsidR="00764A77" w:rsidRPr="00D9081C" w:rsidRDefault="00684613">
            <w:pPr>
              <w:jc w:val="center"/>
              <w:rPr>
                <w:rFonts w:ascii="仿宋" w:eastAsia="仿宋" w:hAnsi="仿宋" w:cs="宋体"/>
              </w:rPr>
            </w:pPr>
            <w:r w:rsidRPr="00D9081C">
              <w:rPr>
                <w:rFonts w:ascii="仿宋" w:eastAsia="仿宋" w:hAnsi="仿宋" w:cs="宋体" w:hint="eastAsia"/>
              </w:rPr>
              <w:t>正高级</w:t>
            </w:r>
          </w:p>
        </w:tc>
        <w:tc>
          <w:tcPr>
            <w:tcW w:w="543" w:type="pct"/>
            <w:tcBorders>
              <w:top w:val="single" w:sz="6" w:space="0" w:color="auto"/>
              <w:left w:val="single" w:sz="6" w:space="0" w:color="auto"/>
              <w:bottom w:val="single" w:sz="6" w:space="0" w:color="auto"/>
              <w:right w:val="single" w:sz="6" w:space="0" w:color="auto"/>
            </w:tcBorders>
            <w:vAlign w:val="center"/>
          </w:tcPr>
          <w:p w14:paraId="2A0C48C9" w14:textId="77777777" w:rsidR="00764A77" w:rsidRPr="00D9081C" w:rsidRDefault="00685718">
            <w:pPr>
              <w:jc w:val="center"/>
              <w:rPr>
                <w:rFonts w:ascii="仿宋" w:eastAsia="仿宋" w:hAnsi="仿宋" w:cs="宋体"/>
              </w:rPr>
            </w:pPr>
            <w:r w:rsidRPr="00D9081C">
              <w:rPr>
                <w:rFonts w:ascii="仿宋" w:eastAsia="仿宋" w:hAnsi="仿宋" w:cs="宋体" w:hint="eastAsia"/>
              </w:rPr>
              <w:t>主任</w:t>
            </w:r>
            <w:r w:rsidR="00684613" w:rsidRPr="00D9081C">
              <w:rPr>
                <w:rFonts w:ascii="仿宋" w:eastAsia="仿宋" w:hAnsi="仿宋" w:cs="宋体" w:hint="eastAsia"/>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34511146" w14:textId="77777777" w:rsidR="00764A77" w:rsidRPr="00D9081C" w:rsidRDefault="00685718">
            <w:pPr>
              <w:jc w:val="center"/>
              <w:rPr>
                <w:rFonts w:ascii="仿宋" w:eastAsia="仿宋" w:hAnsi="仿宋" w:cs="宋体"/>
              </w:rPr>
            </w:pPr>
            <w:r w:rsidRPr="00D9081C">
              <w:rPr>
                <w:rFonts w:ascii="仿宋" w:eastAsia="仿宋" w:hAnsi="仿宋" w:cs="宋体" w:hint="eastAsia"/>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510847F" w14:textId="77777777" w:rsidR="00764A77" w:rsidRPr="00D9081C" w:rsidRDefault="00685718">
            <w:pPr>
              <w:jc w:val="center"/>
              <w:rPr>
                <w:rFonts w:ascii="仿宋" w:eastAsia="仿宋" w:hAnsi="仿宋" w:cs="宋体"/>
              </w:rPr>
            </w:pPr>
            <w:r w:rsidRPr="00D9081C">
              <w:rPr>
                <w:rFonts w:ascii="仿宋" w:eastAsia="仿宋" w:hAnsi="仿宋" w:cs="宋体" w:hint="eastAsia"/>
              </w:rPr>
              <w:t>河北医科大学</w:t>
            </w:r>
          </w:p>
        </w:tc>
        <w:tc>
          <w:tcPr>
            <w:tcW w:w="420" w:type="pct"/>
            <w:tcBorders>
              <w:top w:val="single" w:sz="6" w:space="0" w:color="auto"/>
              <w:left w:val="single" w:sz="4" w:space="0" w:color="auto"/>
              <w:bottom w:val="single" w:sz="6" w:space="0" w:color="auto"/>
              <w:right w:val="single" w:sz="4" w:space="0" w:color="auto"/>
            </w:tcBorders>
            <w:vAlign w:val="center"/>
          </w:tcPr>
          <w:p w14:paraId="05B7BC5B" w14:textId="77777777" w:rsidR="00764A77" w:rsidRPr="00D9081C" w:rsidRDefault="00684613">
            <w:pPr>
              <w:jc w:val="center"/>
              <w:rPr>
                <w:rFonts w:ascii="仿宋" w:eastAsia="仿宋" w:hAnsi="仿宋" w:cs="宋体"/>
              </w:rPr>
            </w:pPr>
            <w:r w:rsidRPr="00D9081C">
              <w:rPr>
                <w:rFonts w:ascii="仿宋" w:eastAsia="仿宋" w:hAnsi="仿宋" w:cs="宋体" w:hint="eastAsia"/>
              </w:rPr>
              <w:t>外</w:t>
            </w:r>
            <w:r w:rsidR="00685718" w:rsidRPr="00D9081C">
              <w:rPr>
                <w:rFonts w:ascii="仿宋" w:eastAsia="仿宋" w:hAnsi="仿宋" w:cs="宋体" w:hint="eastAsia"/>
              </w:rPr>
              <w:t>校专家</w:t>
            </w:r>
          </w:p>
        </w:tc>
        <w:tc>
          <w:tcPr>
            <w:tcW w:w="507" w:type="pct"/>
            <w:tcBorders>
              <w:top w:val="single" w:sz="6" w:space="0" w:color="auto"/>
              <w:left w:val="single" w:sz="4" w:space="0" w:color="auto"/>
              <w:bottom w:val="single" w:sz="6" w:space="0" w:color="auto"/>
              <w:right w:val="single" w:sz="6" w:space="0" w:color="auto"/>
            </w:tcBorders>
            <w:vAlign w:val="center"/>
          </w:tcPr>
          <w:p w14:paraId="74C195B8" w14:textId="77777777" w:rsidR="00764A77" w:rsidRPr="00D9081C" w:rsidRDefault="00685718">
            <w:pPr>
              <w:jc w:val="center"/>
              <w:rPr>
                <w:rFonts w:ascii="仿宋" w:eastAsia="仿宋" w:hAnsi="仿宋" w:cs="宋体"/>
              </w:rPr>
            </w:pPr>
            <w:r w:rsidRPr="00D9081C">
              <w:rPr>
                <w:rFonts w:ascii="仿宋" w:eastAsia="仿宋" w:hAnsi="仿宋" w:cs="宋体"/>
              </w:rPr>
              <w:t>0</w:t>
            </w:r>
          </w:p>
        </w:tc>
      </w:tr>
      <w:tr w:rsidR="00D9081C" w:rsidRPr="00D9081C" w14:paraId="1E2DDDAD" w14:textId="77777777" w:rsidTr="00684613">
        <w:trPr>
          <w:trHeight w:val="606"/>
        </w:trPr>
        <w:tc>
          <w:tcPr>
            <w:tcW w:w="430" w:type="pct"/>
            <w:tcBorders>
              <w:top w:val="single" w:sz="6" w:space="0" w:color="auto"/>
              <w:left w:val="single" w:sz="6" w:space="0" w:color="auto"/>
              <w:bottom w:val="single" w:sz="6" w:space="0" w:color="auto"/>
              <w:right w:val="single" w:sz="6" w:space="0" w:color="auto"/>
            </w:tcBorders>
            <w:vAlign w:val="center"/>
          </w:tcPr>
          <w:p w14:paraId="3F0A9436" w14:textId="77777777" w:rsidR="00684613" w:rsidRPr="00D9081C" w:rsidRDefault="00684613">
            <w:pPr>
              <w:jc w:val="center"/>
              <w:rPr>
                <w:rFonts w:ascii="仿宋" w:eastAsia="仿宋" w:hAnsi="仿宋" w:cs="宋体"/>
              </w:rPr>
            </w:pPr>
            <w:r w:rsidRPr="00D9081C">
              <w:rPr>
                <w:rFonts w:ascii="仿宋" w:eastAsia="仿宋" w:hAnsi="仿宋" w:cs="宋体"/>
              </w:rPr>
              <w:t>2</w:t>
            </w:r>
          </w:p>
        </w:tc>
        <w:tc>
          <w:tcPr>
            <w:tcW w:w="565" w:type="pct"/>
            <w:tcBorders>
              <w:top w:val="single" w:sz="6" w:space="0" w:color="auto"/>
              <w:left w:val="single" w:sz="6" w:space="0" w:color="auto"/>
              <w:bottom w:val="single" w:sz="6" w:space="0" w:color="auto"/>
              <w:right w:val="single" w:sz="6" w:space="0" w:color="auto"/>
            </w:tcBorders>
            <w:vAlign w:val="center"/>
          </w:tcPr>
          <w:p w14:paraId="13E4BD7A" w14:textId="77777777" w:rsidR="00684613" w:rsidRPr="00D9081C" w:rsidRDefault="00684613">
            <w:pPr>
              <w:jc w:val="center"/>
              <w:rPr>
                <w:rFonts w:ascii="仿宋" w:eastAsia="仿宋" w:hAnsi="仿宋" w:cs="宋体"/>
              </w:rPr>
            </w:pPr>
            <w:r w:rsidRPr="00D9081C">
              <w:rPr>
                <w:rFonts w:ascii="仿宋" w:eastAsia="仿宋" w:hAnsi="仿宋" w:cs="宋体" w:hint="eastAsia"/>
              </w:rPr>
              <w:t>张晨</w:t>
            </w:r>
          </w:p>
        </w:tc>
        <w:tc>
          <w:tcPr>
            <w:tcW w:w="433" w:type="pct"/>
            <w:tcBorders>
              <w:top w:val="single" w:sz="6" w:space="0" w:color="auto"/>
              <w:left w:val="single" w:sz="6" w:space="0" w:color="auto"/>
              <w:bottom w:val="single" w:sz="6" w:space="0" w:color="auto"/>
              <w:right w:val="single" w:sz="6" w:space="0" w:color="auto"/>
            </w:tcBorders>
            <w:vAlign w:val="center"/>
          </w:tcPr>
          <w:p w14:paraId="4945AD56" w14:textId="77777777" w:rsidR="00684613" w:rsidRPr="00D9081C" w:rsidRDefault="00684613">
            <w:pPr>
              <w:jc w:val="center"/>
              <w:rPr>
                <w:rFonts w:ascii="仿宋" w:eastAsia="仿宋" w:hAnsi="仿宋" w:cs="宋体"/>
              </w:rPr>
            </w:pPr>
            <w:r w:rsidRPr="00D9081C">
              <w:rPr>
                <w:rFonts w:ascii="仿宋" w:eastAsia="仿宋" w:hAnsi="仿宋" w:cs="宋体" w:hint="eastAsia"/>
              </w:rPr>
              <w:t>男</w:t>
            </w:r>
          </w:p>
        </w:tc>
        <w:tc>
          <w:tcPr>
            <w:tcW w:w="435" w:type="pct"/>
            <w:tcBorders>
              <w:top w:val="single" w:sz="6" w:space="0" w:color="auto"/>
              <w:left w:val="single" w:sz="6" w:space="0" w:color="auto"/>
              <w:bottom w:val="single" w:sz="6" w:space="0" w:color="auto"/>
              <w:right w:val="single" w:sz="6" w:space="0" w:color="auto"/>
            </w:tcBorders>
            <w:vAlign w:val="center"/>
          </w:tcPr>
          <w:p w14:paraId="1117A90B" w14:textId="77777777" w:rsidR="00684613" w:rsidRPr="00D9081C" w:rsidRDefault="00684613">
            <w:pPr>
              <w:jc w:val="center"/>
              <w:rPr>
                <w:rFonts w:ascii="仿宋" w:eastAsia="仿宋" w:hAnsi="仿宋" w:cs="宋体"/>
              </w:rPr>
            </w:pPr>
            <w:r w:rsidRPr="00D9081C">
              <w:rPr>
                <w:rFonts w:ascii="仿宋" w:eastAsia="仿宋" w:hAnsi="仿宋" w:cs="宋体"/>
              </w:rPr>
              <w:t>1976</w:t>
            </w:r>
          </w:p>
        </w:tc>
        <w:tc>
          <w:tcPr>
            <w:tcW w:w="594" w:type="pct"/>
            <w:tcBorders>
              <w:top w:val="single" w:sz="6" w:space="0" w:color="auto"/>
              <w:left w:val="single" w:sz="6" w:space="0" w:color="auto"/>
              <w:bottom w:val="single" w:sz="6" w:space="0" w:color="auto"/>
              <w:right w:val="single" w:sz="6" w:space="0" w:color="auto"/>
            </w:tcBorders>
            <w:vAlign w:val="center"/>
          </w:tcPr>
          <w:p w14:paraId="53BCB495" w14:textId="77777777" w:rsidR="00684613" w:rsidRPr="00D9081C" w:rsidRDefault="00684613">
            <w:pPr>
              <w:jc w:val="center"/>
              <w:rPr>
                <w:rFonts w:ascii="仿宋" w:eastAsia="仿宋" w:hAnsi="仿宋"/>
              </w:rPr>
            </w:pPr>
            <w:r w:rsidRPr="00D9081C">
              <w:rPr>
                <w:rFonts w:ascii="仿宋" w:eastAsia="仿宋" w:hAnsi="仿宋" w:cs="宋体" w:hint="eastAsia"/>
              </w:rPr>
              <w:t>正高级</w:t>
            </w:r>
          </w:p>
        </w:tc>
        <w:tc>
          <w:tcPr>
            <w:tcW w:w="543" w:type="pct"/>
            <w:tcBorders>
              <w:top w:val="single" w:sz="6" w:space="0" w:color="auto"/>
              <w:left w:val="single" w:sz="6" w:space="0" w:color="auto"/>
              <w:bottom w:val="single" w:sz="6" w:space="0" w:color="auto"/>
              <w:right w:val="single" w:sz="6" w:space="0" w:color="auto"/>
            </w:tcBorders>
            <w:vAlign w:val="center"/>
          </w:tcPr>
          <w:p w14:paraId="09688AB4" w14:textId="77777777" w:rsidR="00684613" w:rsidRPr="00D9081C" w:rsidRDefault="00684613">
            <w:pPr>
              <w:jc w:val="center"/>
              <w:rPr>
                <w:rFonts w:ascii="仿宋" w:eastAsia="仿宋" w:hAnsi="仿宋" w:cs="宋体"/>
              </w:rPr>
            </w:pPr>
            <w:r w:rsidRPr="00D9081C">
              <w:rPr>
                <w:rFonts w:ascii="仿宋" w:eastAsia="仿宋" w:hAnsi="仿宋" w:cs="宋体" w:hint="eastAsia"/>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0A9DD550" w14:textId="77777777" w:rsidR="00684613" w:rsidRPr="00D9081C" w:rsidRDefault="00684613">
            <w:pPr>
              <w:jc w:val="center"/>
              <w:rPr>
                <w:rFonts w:ascii="仿宋" w:eastAsia="仿宋" w:hAnsi="仿宋" w:cs="宋体"/>
              </w:rPr>
            </w:pPr>
            <w:r w:rsidRPr="00D9081C">
              <w:rPr>
                <w:rFonts w:ascii="仿宋" w:eastAsia="仿宋" w:hAnsi="仿宋" w:cs="宋体" w:hint="eastAsia"/>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640D2132" w14:textId="77777777" w:rsidR="00684613" w:rsidRPr="00D9081C" w:rsidRDefault="00684613">
            <w:pPr>
              <w:jc w:val="center"/>
              <w:rPr>
                <w:rFonts w:ascii="仿宋" w:eastAsia="仿宋" w:hAnsi="仿宋" w:cs="宋体"/>
              </w:rPr>
            </w:pPr>
            <w:r w:rsidRPr="00D9081C">
              <w:rPr>
                <w:rFonts w:ascii="仿宋" w:eastAsia="仿宋" w:hAnsi="仿宋" w:cs="宋体" w:hint="eastAsia"/>
              </w:rPr>
              <w:t>首都医科大学</w:t>
            </w:r>
          </w:p>
        </w:tc>
        <w:tc>
          <w:tcPr>
            <w:tcW w:w="420" w:type="pct"/>
            <w:tcBorders>
              <w:top w:val="single" w:sz="6" w:space="0" w:color="auto"/>
              <w:left w:val="single" w:sz="4" w:space="0" w:color="auto"/>
              <w:bottom w:val="single" w:sz="6" w:space="0" w:color="auto"/>
              <w:right w:val="single" w:sz="4" w:space="0" w:color="auto"/>
            </w:tcBorders>
            <w:vAlign w:val="center"/>
          </w:tcPr>
          <w:p w14:paraId="66BF71C6" w14:textId="77777777" w:rsidR="00684613" w:rsidRPr="00D9081C" w:rsidRDefault="00684613">
            <w:pPr>
              <w:jc w:val="center"/>
              <w:rPr>
                <w:rFonts w:ascii="仿宋" w:eastAsia="仿宋" w:hAnsi="仿宋" w:cs="宋体"/>
              </w:rPr>
            </w:pPr>
            <w:r w:rsidRPr="00D9081C">
              <w:rPr>
                <w:rFonts w:ascii="仿宋" w:eastAsia="仿宋" w:hAnsi="仿宋" w:cs="宋体" w:hint="eastAsia"/>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597CA75F" w14:textId="77777777" w:rsidR="00684613" w:rsidRPr="00D9081C" w:rsidRDefault="00684613">
            <w:pPr>
              <w:jc w:val="center"/>
              <w:rPr>
                <w:rFonts w:ascii="仿宋" w:eastAsia="仿宋" w:hAnsi="仿宋" w:cs="宋体"/>
              </w:rPr>
            </w:pPr>
            <w:r w:rsidRPr="00D9081C">
              <w:rPr>
                <w:rFonts w:ascii="仿宋" w:eastAsia="仿宋" w:hAnsi="仿宋" w:cs="宋体"/>
              </w:rPr>
              <w:t>0</w:t>
            </w:r>
          </w:p>
        </w:tc>
      </w:tr>
      <w:tr w:rsidR="00D9081C" w:rsidRPr="00D9081C" w14:paraId="51186549" w14:textId="77777777" w:rsidTr="00684613">
        <w:trPr>
          <w:trHeight w:val="606"/>
        </w:trPr>
        <w:tc>
          <w:tcPr>
            <w:tcW w:w="430" w:type="pct"/>
            <w:tcBorders>
              <w:top w:val="single" w:sz="6" w:space="0" w:color="auto"/>
              <w:left w:val="single" w:sz="6" w:space="0" w:color="auto"/>
              <w:bottom w:val="single" w:sz="6" w:space="0" w:color="auto"/>
              <w:right w:val="single" w:sz="6" w:space="0" w:color="auto"/>
            </w:tcBorders>
            <w:vAlign w:val="center"/>
          </w:tcPr>
          <w:p w14:paraId="609DFA7B" w14:textId="77777777" w:rsidR="00684613" w:rsidRPr="00D9081C" w:rsidRDefault="00684613">
            <w:pPr>
              <w:jc w:val="center"/>
              <w:rPr>
                <w:rFonts w:ascii="仿宋" w:eastAsia="仿宋" w:hAnsi="仿宋" w:cs="宋体"/>
              </w:rPr>
            </w:pPr>
            <w:r w:rsidRPr="00D9081C">
              <w:rPr>
                <w:rFonts w:ascii="仿宋" w:eastAsia="仿宋" w:hAnsi="仿宋" w:cs="宋体"/>
              </w:rPr>
              <w:t>3</w:t>
            </w:r>
          </w:p>
        </w:tc>
        <w:tc>
          <w:tcPr>
            <w:tcW w:w="565" w:type="pct"/>
            <w:tcBorders>
              <w:top w:val="single" w:sz="6" w:space="0" w:color="auto"/>
              <w:left w:val="single" w:sz="6" w:space="0" w:color="auto"/>
              <w:bottom w:val="single" w:sz="6" w:space="0" w:color="auto"/>
              <w:right w:val="single" w:sz="6" w:space="0" w:color="auto"/>
            </w:tcBorders>
            <w:vAlign w:val="center"/>
          </w:tcPr>
          <w:p w14:paraId="279F2936" w14:textId="77777777" w:rsidR="00684613" w:rsidRPr="00D9081C" w:rsidRDefault="00684613">
            <w:pPr>
              <w:jc w:val="center"/>
              <w:rPr>
                <w:rFonts w:ascii="仿宋" w:eastAsia="仿宋" w:hAnsi="仿宋" w:cs="宋体"/>
              </w:rPr>
            </w:pPr>
            <w:r w:rsidRPr="00D9081C">
              <w:rPr>
                <w:rFonts w:ascii="仿宋" w:eastAsia="仿宋" w:hAnsi="仿宋" w:cs="宋体" w:hint="eastAsia"/>
              </w:rPr>
              <w:t>王宇童</w:t>
            </w:r>
          </w:p>
        </w:tc>
        <w:tc>
          <w:tcPr>
            <w:tcW w:w="433" w:type="pct"/>
            <w:tcBorders>
              <w:top w:val="single" w:sz="6" w:space="0" w:color="auto"/>
              <w:left w:val="single" w:sz="6" w:space="0" w:color="auto"/>
              <w:bottom w:val="single" w:sz="6" w:space="0" w:color="auto"/>
              <w:right w:val="single" w:sz="6" w:space="0" w:color="auto"/>
            </w:tcBorders>
            <w:vAlign w:val="center"/>
          </w:tcPr>
          <w:p w14:paraId="1FFCBF02" w14:textId="77777777" w:rsidR="00684613" w:rsidRPr="00D9081C" w:rsidRDefault="00684613">
            <w:pPr>
              <w:jc w:val="center"/>
              <w:rPr>
                <w:rFonts w:ascii="仿宋" w:eastAsia="仿宋" w:hAnsi="仿宋" w:cs="宋体"/>
              </w:rPr>
            </w:pPr>
            <w:r w:rsidRPr="00D9081C">
              <w:rPr>
                <w:rFonts w:ascii="仿宋" w:eastAsia="仿宋" w:hAnsi="仿宋" w:cs="宋体" w:hint="eastAsia"/>
              </w:rPr>
              <w:t>男</w:t>
            </w:r>
          </w:p>
        </w:tc>
        <w:tc>
          <w:tcPr>
            <w:tcW w:w="435" w:type="pct"/>
            <w:tcBorders>
              <w:top w:val="single" w:sz="6" w:space="0" w:color="auto"/>
              <w:left w:val="single" w:sz="6" w:space="0" w:color="auto"/>
              <w:bottom w:val="single" w:sz="6" w:space="0" w:color="auto"/>
              <w:right w:val="single" w:sz="6" w:space="0" w:color="auto"/>
            </w:tcBorders>
            <w:vAlign w:val="center"/>
          </w:tcPr>
          <w:p w14:paraId="3E3860A8" w14:textId="77777777" w:rsidR="00684613" w:rsidRPr="00D9081C" w:rsidRDefault="00684613">
            <w:pPr>
              <w:jc w:val="center"/>
              <w:rPr>
                <w:rFonts w:ascii="仿宋" w:eastAsia="仿宋" w:hAnsi="仿宋" w:cs="宋体"/>
              </w:rPr>
            </w:pPr>
            <w:r w:rsidRPr="00D9081C">
              <w:rPr>
                <w:rFonts w:ascii="仿宋" w:eastAsia="仿宋" w:hAnsi="仿宋" w:cs="宋体"/>
              </w:rPr>
              <w:t>1972</w:t>
            </w:r>
          </w:p>
        </w:tc>
        <w:tc>
          <w:tcPr>
            <w:tcW w:w="594" w:type="pct"/>
            <w:tcBorders>
              <w:top w:val="single" w:sz="6" w:space="0" w:color="auto"/>
              <w:left w:val="single" w:sz="6" w:space="0" w:color="auto"/>
              <w:bottom w:val="single" w:sz="6" w:space="0" w:color="auto"/>
              <w:right w:val="single" w:sz="6" w:space="0" w:color="auto"/>
            </w:tcBorders>
            <w:vAlign w:val="center"/>
          </w:tcPr>
          <w:p w14:paraId="13E0D7F6" w14:textId="77777777" w:rsidR="00684613" w:rsidRPr="00D9081C" w:rsidRDefault="00684613">
            <w:pPr>
              <w:jc w:val="center"/>
              <w:rPr>
                <w:rFonts w:ascii="仿宋" w:eastAsia="仿宋" w:hAnsi="仿宋"/>
              </w:rPr>
            </w:pPr>
            <w:r w:rsidRPr="00D9081C">
              <w:rPr>
                <w:rFonts w:ascii="仿宋" w:eastAsia="仿宋" w:hAnsi="仿宋" w:cs="宋体" w:hint="eastAsia"/>
              </w:rPr>
              <w:t>正高级</w:t>
            </w:r>
          </w:p>
        </w:tc>
        <w:tc>
          <w:tcPr>
            <w:tcW w:w="543" w:type="pct"/>
            <w:tcBorders>
              <w:top w:val="single" w:sz="6" w:space="0" w:color="auto"/>
              <w:left w:val="single" w:sz="6" w:space="0" w:color="auto"/>
              <w:bottom w:val="single" w:sz="6" w:space="0" w:color="auto"/>
              <w:right w:val="single" w:sz="6" w:space="0" w:color="auto"/>
            </w:tcBorders>
            <w:vAlign w:val="center"/>
          </w:tcPr>
          <w:p w14:paraId="33C9C46C" w14:textId="77777777" w:rsidR="00684613" w:rsidRPr="00D9081C" w:rsidRDefault="00684613">
            <w:pPr>
              <w:jc w:val="center"/>
              <w:rPr>
                <w:rFonts w:ascii="仿宋" w:eastAsia="仿宋" w:hAnsi="仿宋" w:cs="宋体"/>
              </w:rPr>
            </w:pPr>
            <w:r w:rsidRPr="00D9081C">
              <w:rPr>
                <w:rFonts w:ascii="仿宋" w:eastAsia="仿宋" w:hAnsi="仿宋" w:cs="宋体" w:hint="eastAsia"/>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5E8124B8" w14:textId="77777777" w:rsidR="00684613" w:rsidRPr="00D9081C" w:rsidRDefault="00684613">
            <w:pPr>
              <w:jc w:val="center"/>
              <w:rPr>
                <w:rFonts w:ascii="仿宋" w:eastAsia="仿宋" w:hAnsi="仿宋" w:cs="宋体"/>
              </w:rPr>
            </w:pPr>
            <w:r w:rsidRPr="00D9081C">
              <w:rPr>
                <w:rFonts w:ascii="仿宋" w:eastAsia="仿宋" w:hAnsi="仿宋" w:cs="宋体" w:hint="eastAsia"/>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1B6A9D9C" w14:textId="77777777" w:rsidR="00684613" w:rsidRPr="00D9081C" w:rsidRDefault="00684613">
            <w:pPr>
              <w:jc w:val="center"/>
              <w:rPr>
                <w:rFonts w:ascii="仿宋" w:eastAsia="仿宋" w:hAnsi="仿宋" w:cs="宋体"/>
              </w:rPr>
            </w:pPr>
            <w:r w:rsidRPr="00D9081C">
              <w:rPr>
                <w:rFonts w:ascii="仿宋" w:eastAsia="仿宋" w:hAnsi="仿宋" w:cs="宋体" w:hint="eastAsia"/>
              </w:rPr>
              <w:t>首都医科大学</w:t>
            </w:r>
          </w:p>
        </w:tc>
        <w:tc>
          <w:tcPr>
            <w:tcW w:w="420" w:type="pct"/>
            <w:tcBorders>
              <w:top w:val="single" w:sz="6" w:space="0" w:color="auto"/>
              <w:left w:val="single" w:sz="4" w:space="0" w:color="auto"/>
              <w:bottom w:val="single" w:sz="6" w:space="0" w:color="auto"/>
              <w:right w:val="single" w:sz="4" w:space="0" w:color="auto"/>
            </w:tcBorders>
            <w:vAlign w:val="center"/>
          </w:tcPr>
          <w:p w14:paraId="642D1953" w14:textId="77777777" w:rsidR="00684613" w:rsidRPr="00D9081C" w:rsidRDefault="00684613">
            <w:pPr>
              <w:jc w:val="center"/>
              <w:rPr>
                <w:rFonts w:ascii="仿宋" w:eastAsia="仿宋" w:hAnsi="仿宋" w:cs="宋体"/>
              </w:rPr>
            </w:pPr>
            <w:r w:rsidRPr="00D9081C">
              <w:rPr>
                <w:rFonts w:ascii="仿宋" w:eastAsia="仿宋" w:hAnsi="仿宋" w:cs="宋体" w:hint="eastAsia"/>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31317313" w14:textId="77777777" w:rsidR="00684613" w:rsidRPr="00D9081C" w:rsidRDefault="00684613">
            <w:pPr>
              <w:jc w:val="center"/>
              <w:rPr>
                <w:rFonts w:ascii="仿宋" w:eastAsia="仿宋" w:hAnsi="仿宋" w:cs="宋体"/>
              </w:rPr>
            </w:pPr>
            <w:r w:rsidRPr="00D9081C">
              <w:rPr>
                <w:rFonts w:ascii="仿宋" w:eastAsia="仿宋" w:hAnsi="仿宋" w:cs="宋体"/>
              </w:rPr>
              <w:t>0</w:t>
            </w:r>
          </w:p>
        </w:tc>
      </w:tr>
      <w:tr w:rsidR="00D9081C" w:rsidRPr="00D9081C" w14:paraId="53488E11" w14:textId="77777777" w:rsidTr="00684613">
        <w:trPr>
          <w:trHeight w:val="606"/>
        </w:trPr>
        <w:tc>
          <w:tcPr>
            <w:tcW w:w="430" w:type="pct"/>
            <w:tcBorders>
              <w:top w:val="single" w:sz="6" w:space="0" w:color="auto"/>
              <w:left w:val="single" w:sz="6" w:space="0" w:color="auto"/>
              <w:bottom w:val="single" w:sz="6" w:space="0" w:color="auto"/>
              <w:right w:val="single" w:sz="6" w:space="0" w:color="auto"/>
            </w:tcBorders>
            <w:vAlign w:val="center"/>
          </w:tcPr>
          <w:p w14:paraId="2FF28301" w14:textId="77777777" w:rsidR="00684613" w:rsidRPr="00D9081C" w:rsidRDefault="00684613">
            <w:pPr>
              <w:jc w:val="center"/>
              <w:rPr>
                <w:rFonts w:ascii="仿宋" w:eastAsia="仿宋" w:hAnsi="仿宋" w:cs="宋体"/>
              </w:rPr>
            </w:pPr>
            <w:r w:rsidRPr="00D9081C">
              <w:rPr>
                <w:rFonts w:ascii="仿宋" w:eastAsia="仿宋" w:hAnsi="仿宋" w:cs="宋体"/>
              </w:rPr>
              <w:t>4</w:t>
            </w:r>
          </w:p>
        </w:tc>
        <w:tc>
          <w:tcPr>
            <w:tcW w:w="565" w:type="pct"/>
            <w:tcBorders>
              <w:top w:val="single" w:sz="6" w:space="0" w:color="auto"/>
              <w:left w:val="single" w:sz="6" w:space="0" w:color="auto"/>
              <w:bottom w:val="single" w:sz="6" w:space="0" w:color="auto"/>
              <w:right w:val="single" w:sz="6" w:space="0" w:color="auto"/>
            </w:tcBorders>
            <w:vAlign w:val="center"/>
          </w:tcPr>
          <w:p w14:paraId="05987CE8" w14:textId="77777777" w:rsidR="00684613" w:rsidRPr="00D9081C" w:rsidRDefault="00684613">
            <w:pPr>
              <w:jc w:val="center"/>
              <w:rPr>
                <w:rFonts w:ascii="仿宋" w:eastAsia="仿宋" w:hAnsi="仿宋" w:cs="宋体"/>
              </w:rPr>
            </w:pPr>
            <w:r w:rsidRPr="00D9081C">
              <w:rPr>
                <w:rFonts w:ascii="仿宋" w:eastAsia="仿宋" w:hAnsi="仿宋" w:cs="宋体" w:hint="eastAsia"/>
              </w:rPr>
              <w:t>万有</w:t>
            </w:r>
          </w:p>
        </w:tc>
        <w:tc>
          <w:tcPr>
            <w:tcW w:w="433" w:type="pct"/>
            <w:tcBorders>
              <w:top w:val="single" w:sz="6" w:space="0" w:color="auto"/>
              <w:left w:val="single" w:sz="6" w:space="0" w:color="auto"/>
              <w:bottom w:val="single" w:sz="6" w:space="0" w:color="auto"/>
              <w:right w:val="single" w:sz="6" w:space="0" w:color="auto"/>
            </w:tcBorders>
            <w:vAlign w:val="center"/>
          </w:tcPr>
          <w:p w14:paraId="45FC84F5" w14:textId="77777777" w:rsidR="00684613" w:rsidRPr="00D9081C" w:rsidRDefault="00684613">
            <w:pPr>
              <w:jc w:val="center"/>
              <w:rPr>
                <w:rFonts w:ascii="仿宋" w:eastAsia="仿宋" w:hAnsi="仿宋" w:cs="宋体"/>
              </w:rPr>
            </w:pPr>
            <w:r w:rsidRPr="00D9081C">
              <w:rPr>
                <w:rFonts w:ascii="仿宋" w:eastAsia="仿宋" w:hAnsi="仿宋" w:cs="宋体" w:hint="eastAsia"/>
              </w:rPr>
              <w:t>男</w:t>
            </w:r>
          </w:p>
        </w:tc>
        <w:tc>
          <w:tcPr>
            <w:tcW w:w="435" w:type="pct"/>
            <w:tcBorders>
              <w:top w:val="single" w:sz="6" w:space="0" w:color="auto"/>
              <w:left w:val="single" w:sz="6" w:space="0" w:color="auto"/>
              <w:bottom w:val="single" w:sz="6" w:space="0" w:color="auto"/>
              <w:right w:val="single" w:sz="6" w:space="0" w:color="auto"/>
            </w:tcBorders>
            <w:vAlign w:val="center"/>
          </w:tcPr>
          <w:p w14:paraId="03857915" w14:textId="77777777" w:rsidR="00684613" w:rsidRPr="00D9081C" w:rsidRDefault="00684613">
            <w:pPr>
              <w:jc w:val="center"/>
              <w:rPr>
                <w:rFonts w:ascii="仿宋" w:eastAsia="仿宋" w:hAnsi="仿宋" w:cs="宋体"/>
              </w:rPr>
            </w:pPr>
            <w:r w:rsidRPr="00D9081C">
              <w:rPr>
                <w:rFonts w:ascii="仿宋" w:eastAsia="仿宋" w:hAnsi="仿宋" w:cs="宋体"/>
              </w:rPr>
              <w:t>1963</w:t>
            </w:r>
          </w:p>
        </w:tc>
        <w:tc>
          <w:tcPr>
            <w:tcW w:w="594" w:type="pct"/>
            <w:tcBorders>
              <w:top w:val="single" w:sz="6" w:space="0" w:color="auto"/>
              <w:left w:val="single" w:sz="6" w:space="0" w:color="auto"/>
              <w:bottom w:val="single" w:sz="6" w:space="0" w:color="auto"/>
              <w:right w:val="single" w:sz="6" w:space="0" w:color="auto"/>
            </w:tcBorders>
            <w:vAlign w:val="center"/>
          </w:tcPr>
          <w:p w14:paraId="3282D872" w14:textId="77777777" w:rsidR="00684613" w:rsidRPr="00D9081C" w:rsidRDefault="00684613">
            <w:pPr>
              <w:jc w:val="center"/>
              <w:rPr>
                <w:rFonts w:ascii="仿宋" w:eastAsia="仿宋" w:hAnsi="仿宋"/>
              </w:rPr>
            </w:pPr>
            <w:r w:rsidRPr="00D9081C">
              <w:rPr>
                <w:rFonts w:ascii="仿宋" w:eastAsia="仿宋" w:hAnsi="仿宋" w:cs="宋体" w:hint="eastAsia"/>
              </w:rPr>
              <w:t>正高级</w:t>
            </w:r>
          </w:p>
        </w:tc>
        <w:tc>
          <w:tcPr>
            <w:tcW w:w="543" w:type="pct"/>
            <w:tcBorders>
              <w:top w:val="single" w:sz="6" w:space="0" w:color="auto"/>
              <w:left w:val="single" w:sz="6" w:space="0" w:color="auto"/>
              <w:bottom w:val="single" w:sz="6" w:space="0" w:color="auto"/>
              <w:right w:val="single" w:sz="6" w:space="0" w:color="auto"/>
            </w:tcBorders>
            <w:vAlign w:val="center"/>
          </w:tcPr>
          <w:p w14:paraId="60B661A2" w14:textId="77777777" w:rsidR="00684613" w:rsidRPr="00D9081C" w:rsidRDefault="00684613">
            <w:pPr>
              <w:jc w:val="center"/>
              <w:rPr>
                <w:rFonts w:ascii="仿宋" w:eastAsia="仿宋" w:hAnsi="仿宋" w:cs="宋体"/>
              </w:rPr>
            </w:pPr>
            <w:r w:rsidRPr="00D9081C">
              <w:rPr>
                <w:rFonts w:ascii="仿宋" w:eastAsia="仿宋" w:hAnsi="仿宋" w:cs="宋体" w:hint="eastAsia"/>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4FCC63FC" w14:textId="77777777" w:rsidR="00684613" w:rsidRPr="00D9081C" w:rsidRDefault="00684613">
            <w:pPr>
              <w:jc w:val="center"/>
              <w:rPr>
                <w:rFonts w:ascii="仿宋" w:eastAsia="仿宋" w:hAnsi="仿宋" w:cs="宋体"/>
              </w:rPr>
            </w:pPr>
            <w:r w:rsidRPr="00D9081C">
              <w:rPr>
                <w:rFonts w:ascii="仿宋" w:eastAsia="仿宋" w:hAnsi="仿宋" w:cs="宋体" w:hint="eastAsia"/>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6F24961B" w14:textId="77777777" w:rsidR="00684613" w:rsidRPr="00D9081C" w:rsidRDefault="00684613">
            <w:pPr>
              <w:jc w:val="center"/>
              <w:rPr>
                <w:rFonts w:ascii="仿宋" w:eastAsia="仿宋" w:hAnsi="仿宋" w:cs="宋体"/>
              </w:rPr>
            </w:pPr>
            <w:r w:rsidRPr="00D9081C">
              <w:rPr>
                <w:rFonts w:ascii="仿宋" w:eastAsia="仿宋" w:hAnsi="仿宋" w:cs="宋体" w:hint="eastAsia"/>
              </w:rPr>
              <w:t>北京大学医学部</w:t>
            </w:r>
          </w:p>
        </w:tc>
        <w:tc>
          <w:tcPr>
            <w:tcW w:w="420" w:type="pct"/>
            <w:tcBorders>
              <w:top w:val="single" w:sz="6" w:space="0" w:color="auto"/>
              <w:left w:val="single" w:sz="4" w:space="0" w:color="auto"/>
              <w:bottom w:val="single" w:sz="6" w:space="0" w:color="auto"/>
              <w:right w:val="single" w:sz="4" w:space="0" w:color="auto"/>
            </w:tcBorders>
            <w:vAlign w:val="center"/>
          </w:tcPr>
          <w:p w14:paraId="699F88A9" w14:textId="77777777" w:rsidR="00684613" w:rsidRPr="00D9081C" w:rsidRDefault="00684613">
            <w:pPr>
              <w:jc w:val="center"/>
              <w:rPr>
                <w:rFonts w:ascii="仿宋" w:eastAsia="仿宋" w:hAnsi="仿宋"/>
              </w:rPr>
            </w:pPr>
            <w:r w:rsidRPr="00D9081C">
              <w:rPr>
                <w:rFonts w:ascii="仿宋" w:eastAsia="仿宋" w:hAnsi="仿宋" w:cs="宋体" w:hint="eastAsia"/>
              </w:rPr>
              <w:t>外校专家</w:t>
            </w:r>
          </w:p>
        </w:tc>
        <w:tc>
          <w:tcPr>
            <w:tcW w:w="507" w:type="pct"/>
            <w:tcBorders>
              <w:top w:val="single" w:sz="6" w:space="0" w:color="auto"/>
              <w:left w:val="single" w:sz="4" w:space="0" w:color="auto"/>
              <w:bottom w:val="single" w:sz="6" w:space="0" w:color="auto"/>
              <w:right w:val="single" w:sz="6" w:space="0" w:color="auto"/>
            </w:tcBorders>
            <w:vAlign w:val="center"/>
          </w:tcPr>
          <w:p w14:paraId="284AA92B" w14:textId="77777777" w:rsidR="00684613" w:rsidRPr="00D9081C" w:rsidRDefault="00684613">
            <w:pPr>
              <w:jc w:val="center"/>
              <w:rPr>
                <w:rFonts w:ascii="仿宋" w:eastAsia="仿宋" w:hAnsi="仿宋" w:cs="宋体"/>
              </w:rPr>
            </w:pPr>
            <w:r w:rsidRPr="00D9081C">
              <w:rPr>
                <w:rFonts w:ascii="仿宋" w:eastAsia="仿宋" w:hAnsi="仿宋" w:cs="宋体"/>
              </w:rPr>
              <w:t>0</w:t>
            </w:r>
          </w:p>
        </w:tc>
      </w:tr>
      <w:tr w:rsidR="00D9081C" w:rsidRPr="00D9081C" w14:paraId="2517D885" w14:textId="77777777" w:rsidTr="00684613">
        <w:trPr>
          <w:trHeight w:val="606"/>
        </w:trPr>
        <w:tc>
          <w:tcPr>
            <w:tcW w:w="430" w:type="pct"/>
            <w:tcBorders>
              <w:top w:val="single" w:sz="6" w:space="0" w:color="auto"/>
              <w:left w:val="single" w:sz="6" w:space="0" w:color="auto"/>
              <w:bottom w:val="single" w:sz="6" w:space="0" w:color="auto"/>
              <w:right w:val="single" w:sz="6" w:space="0" w:color="auto"/>
            </w:tcBorders>
            <w:vAlign w:val="center"/>
          </w:tcPr>
          <w:p w14:paraId="217F0BE7" w14:textId="77777777" w:rsidR="00684613" w:rsidRPr="00D9081C" w:rsidRDefault="00684613">
            <w:pPr>
              <w:jc w:val="center"/>
              <w:rPr>
                <w:rFonts w:ascii="仿宋" w:eastAsia="仿宋" w:hAnsi="仿宋" w:cs="宋体"/>
              </w:rPr>
            </w:pPr>
            <w:r w:rsidRPr="00D9081C">
              <w:rPr>
                <w:rFonts w:ascii="仿宋" w:eastAsia="仿宋" w:hAnsi="仿宋" w:cs="宋体"/>
              </w:rPr>
              <w:t>5</w:t>
            </w:r>
          </w:p>
        </w:tc>
        <w:tc>
          <w:tcPr>
            <w:tcW w:w="565" w:type="pct"/>
            <w:tcBorders>
              <w:top w:val="single" w:sz="6" w:space="0" w:color="auto"/>
              <w:left w:val="single" w:sz="6" w:space="0" w:color="auto"/>
              <w:bottom w:val="single" w:sz="6" w:space="0" w:color="auto"/>
              <w:right w:val="single" w:sz="6" w:space="0" w:color="auto"/>
            </w:tcBorders>
            <w:vAlign w:val="center"/>
          </w:tcPr>
          <w:p w14:paraId="21F85BB6" w14:textId="77777777" w:rsidR="00684613" w:rsidRPr="00D9081C" w:rsidRDefault="00684613">
            <w:pPr>
              <w:jc w:val="center"/>
              <w:rPr>
                <w:rFonts w:ascii="仿宋" w:eastAsia="仿宋" w:hAnsi="仿宋" w:cs="宋体"/>
              </w:rPr>
            </w:pPr>
            <w:r w:rsidRPr="00D9081C">
              <w:rPr>
                <w:rFonts w:ascii="仿宋" w:eastAsia="仿宋" w:hAnsi="仿宋" w:cs="宋体" w:hint="eastAsia"/>
              </w:rPr>
              <w:t>彭小忠</w:t>
            </w:r>
          </w:p>
        </w:tc>
        <w:tc>
          <w:tcPr>
            <w:tcW w:w="433" w:type="pct"/>
            <w:tcBorders>
              <w:top w:val="single" w:sz="6" w:space="0" w:color="auto"/>
              <w:left w:val="single" w:sz="6" w:space="0" w:color="auto"/>
              <w:bottom w:val="single" w:sz="6" w:space="0" w:color="auto"/>
              <w:right w:val="single" w:sz="6" w:space="0" w:color="auto"/>
            </w:tcBorders>
            <w:vAlign w:val="center"/>
          </w:tcPr>
          <w:p w14:paraId="4FE310D6" w14:textId="77777777" w:rsidR="00684613" w:rsidRPr="00D9081C" w:rsidRDefault="00684613">
            <w:pPr>
              <w:jc w:val="center"/>
              <w:rPr>
                <w:rFonts w:ascii="仿宋" w:eastAsia="仿宋" w:hAnsi="仿宋" w:cs="宋体"/>
              </w:rPr>
            </w:pPr>
            <w:r w:rsidRPr="00D9081C">
              <w:rPr>
                <w:rFonts w:ascii="仿宋" w:eastAsia="仿宋" w:hAnsi="仿宋" w:cs="宋体" w:hint="eastAsia"/>
              </w:rPr>
              <w:t>男</w:t>
            </w:r>
          </w:p>
        </w:tc>
        <w:tc>
          <w:tcPr>
            <w:tcW w:w="435" w:type="pct"/>
            <w:tcBorders>
              <w:top w:val="single" w:sz="6" w:space="0" w:color="auto"/>
              <w:left w:val="single" w:sz="6" w:space="0" w:color="auto"/>
              <w:bottom w:val="single" w:sz="6" w:space="0" w:color="auto"/>
              <w:right w:val="single" w:sz="6" w:space="0" w:color="auto"/>
            </w:tcBorders>
            <w:vAlign w:val="center"/>
          </w:tcPr>
          <w:p w14:paraId="5509B2AA" w14:textId="77777777" w:rsidR="00684613" w:rsidRPr="00D9081C" w:rsidRDefault="00684613">
            <w:pPr>
              <w:jc w:val="center"/>
              <w:rPr>
                <w:rFonts w:ascii="仿宋" w:eastAsia="仿宋" w:hAnsi="仿宋" w:cs="宋体"/>
              </w:rPr>
            </w:pPr>
            <w:r w:rsidRPr="00D9081C">
              <w:rPr>
                <w:rFonts w:ascii="仿宋" w:eastAsia="仿宋" w:hAnsi="仿宋" w:cs="宋体"/>
              </w:rPr>
              <w:t>1966</w:t>
            </w:r>
          </w:p>
        </w:tc>
        <w:tc>
          <w:tcPr>
            <w:tcW w:w="594" w:type="pct"/>
            <w:tcBorders>
              <w:top w:val="single" w:sz="6" w:space="0" w:color="auto"/>
              <w:left w:val="single" w:sz="6" w:space="0" w:color="auto"/>
              <w:bottom w:val="single" w:sz="6" w:space="0" w:color="auto"/>
              <w:right w:val="single" w:sz="6" w:space="0" w:color="auto"/>
            </w:tcBorders>
            <w:vAlign w:val="center"/>
          </w:tcPr>
          <w:p w14:paraId="70180430" w14:textId="77777777" w:rsidR="00684613" w:rsidRPr="00D9081C" w:rsidRDefault="00684613">
            <w:pPr>
              <w:jc w:val="center"/>
              <w:rPr>
                <w:rFonts w:ascii="仿宋" w:eastAsia="仿宋" w:hAnsi="仿宋"/>
              </w:rPr>
            </w:pPr>
            <w:r w:rsidRPr="00D9081C">
              <w:rPr>
                <w:rFonts w:ascii="仿宋" w:eastAsia="仿宋" w:hAnsi="仿宋" w:cs="宋体" w:hint="eastAsia"/>
              </w:rPr>
              <w:t>正高级</w:t>
            </w:r>
          </w:p>
        </w:tc>
        <w:tc>
          <w:tcPr>
            <w:tcW w:w="543" w:type="pct"/>
            <w:tcBorders>
              <w:top w:val="single" w:sz="6" w:space="0" w:color="auto"/>
              <w:left w:val="single" w:sz="6" w:space="0" w:color="auto"/>
              <w:bottom w:val="single" w:sz="6" w:space="0" w:color="auto"/>
              <w:right w:val="single" w:sz="6" w:space="0" w:color="auto"/>
            </w:tcBorders>
            <w:vAlign w:val="center"/>
          </w:tcPr>
          <w:p w14:paraId="64659CDF" w14:textId="77777777" w:rsidR="00684613" w:rsidRPr="00D9081C" w:rsidRDefault="00684613">
            <w:pPr>
              <w:jc w:val="center"/>
              <w:rPr>
                <w:rFonts w:ascii="仿宋" w:eastAsia="仿宋" w:hAnsi="仿宋" w:cs="宋体"/>
              </w:rPr>
            </w:pPr>
            <w:r w:rsidRPr="00D9081C">
              <w:rPr>
                <w:rFonts w:ascii="仿宋" w:eastAsia="仿宋" w:hAnsi="仿宋" w:cs="宋体" w:hint="eastAsia"/>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29400588" w14:textId="77777777" w:rsidR="00684613" w:rsidRPr="00D9081C" w:rsidRDefault="00684613">
            <w:pPr>
              <w:jc w:val="center"/>
              <w:rPr>
                <w:rFonts w:ascii="仿宋" w:eastAsia="仿宋" w:hAnsi="仿宋" w:cs="宋体"/>
              </w:rPr>
            </w:pPr>
            <w:r w:rsidRPr="00D9081C">
              <w:rPr>
                <w:rFonts w:ascii="仿宋" w:eastAsia="仿宋" w:hAnsi="仿宋" w:cs="宋体" w:hint="eastAsia"/>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1821092D" w14:textId="77777777" w:rsidR="00684613" w:rsidRPr="00D9081C" w:rsidRDefault="00684613">
            <w:pPr>
              <w:jc w:val="center"/>
              <w:rPr>
                <w:rFonts w:ascii="仿宋" w:eastAsia="仿宋" w:hAnsi="仿宋" w:cs="宋体"/>
              </w:rPr>
            </w:pPr>
            <w:r w:rsidRPr="00D9081C">
              <w:rPr>
                <w:rFonts w:ascii="仿宋" w:eastAsia="仿宋" w:hAnsi="仿宋" w:cs="宋体" w:hint="eastAsia"/>
              </w:rPr>
              <w:t>北京协和医学院</w:t>
            </w:r>
          </w:p>
        </w:tc>
        <w:tc>
          <w:tcPr>
            <w:tcW w:w="420" w:type="pct"/>
            <w:tcBorders>
              <w:top w:val="single" w:sz="6" w:space="0" w:color="auto"/>
              <w:left w:val="single" w:sz="4" w:space="0" w:color="auto"/>
              <w:bottom w:val="single" w:sz="6" w:space="0" w:color="auto"/>
              <w:right w:val="single" w:sz="4" w:space="0" w:color="auto"/>
            </w:tcBorders>
            <w:vAlign w:val="center"/>
          </w:tcPr>
          <w:p w14:paraId="4669C3DC" w14:textId="77777777" w:rsidR="00684613" w:rsidRPr="00D9081C" w:rsidRDefault="00684613">
            <w:pPr>
              <w:jc w:val="center"/>
              <w:rPr>
                <w:rFonts w:ascii="仿宋" w:eastAsia="仿宋" w:hAnsi="仿宋"/>
              </w:rPr>
            </w:pPr>
            <w:r w:rsidRPr="00D9081C">
              <w:rPr>
                <w:rFonts w:ascii="仿宋" w:eastAsia="仿宋" w:hAnsi="仿宋" w:cs="宋体" w:hint="eastAsia"/>
              </w:rPr>
              <w:t>外校专家</w:t>
            </w:r>
          </w:p>
        </w:tc>
        <w:tc>
          <w:tcPr>
            <w:tcW w:w="507" w:type="pct"/>
            <w:tcBorders>
              <w:top w:val="single" w:sz="6" w:space="0" w:color="auto"/>
              <w:left w:val="single" w:sz="4" w:space="0" w:color="auto"/>
              <w:bottom w:val="single" w:sz="6" w:space="0" w:color="auto"/>
              <w:right w:val="single" w:sz="6" w:space="0" w:color="auto"/>
            </w:tcBorders>
            <w:vAlign w:val="center"/>
          </w:tcPr>
          <w:p w14:paraId="628BB7D2" w14:textId="77777777" w:rsidR="00684613" w:rsidRPr="00D9081C" w:rsidRDefault="00684613">
            <w:pPr>
              <w:jc w:val="center"/>
              <w:rPr>
                <w:rFonts w:ascii="仿宋" w:eastAsia="仿宋" w:hAnsi="仿宋" w:cs="宋体"/>
              </w:rPr>
            </w:pPr>
            <w:r w:rsidRPr="00D9081C">
              <w:rPr>
                <w:rFonts w:ascii="仿宋" w:eastAsia="仿宋" w:hAnsi="仿宋" w:cs="宋体"/>
              </w:rPr>
              <w:t>0</w:t>
            </w:r>
          </w:p>
        </w:tc>
      </w:tr>
      <w:tr w:rsidR="00D9081C" w:rsidRPr="00D9081C" w14:paraId="1473FBB8" w14:textId="77777777" w:rsidTr="00684613">
        <w:trPr>
          <w:trHeight w:val="606"/>
        </w:trPr>
        <w:tc>
          <w:tcPr>
            <w:tcW w:w="430" w:type="pct"/>
            <w:tcBorders>
              <w:top w:val="single" w:sz="6" w:space="0" w:color="auto"/>
              <w:left w:val="single" w:sz="6" w:space="0" w:color="auto"/>
              <w:bottom w:val="single" w:sz="6" w:space="0" w:color="auto"/>
              <w:right w:val="single" w:sz="6" w:space="0" w:color="auto"/>
            </w:tcBorders>
            <w:vAlign w:val="center"/>
          </w:tcPr>
          <w:p w14:paraId="1EDA2901" w14:textId="77777777" w:rsidR="00684613" w:rsidRPr="00D9081C" w:rsidRDefault="00684613">
            <w:pPr>
              <w:jc w:val="center"/>
              <w:rPr>
                <w:rFonts w:ascii="仿宋" w:eastAsia="仿宋" w:hAnsi="仿宋" w:cs="宋体"/>
              </w:rPr>
            </w:pPr>
            <w:r w:rsidRPr="00D9081C">
              <w:rPr>
                <w:rFonts w:ascii="仿宋" w:eastAsia="仿宋" w:hAnsi="仿宋" w:cs="宋体"/>
              </w:rPr>
              <w:t>6</w:t>
            </w:r>
          </w:p>
        </w:tc>
        <w:tc>
          <w:tcPr>
            <w:tcW w:w="565" w:type="pct"/>
            <w:tcBorders>
              <w:top w:val="single" w:sz="6" w:space="0" w:color="auto"/>
              <w:left w:val="single" w:sz="6" w:space="0" w:color="auto"/>
              <w:bottom w:val="single" w:sz="6" w:space="0" w:color="auto"/>
              <w:right w:val="single" w:sz="6" w:space="0" w:color="auto"/>
            </w:tcBorders>
            <w:vAlign w:val="center"/>
          </w:tcPr>
          <w:p w14:paraId="3263D82A" w14:textId="77777777" w:rsidR="00684613" w:rsidRPr="00D9081C" w:rsidRDefault="00684613">
            <w:pPr>
              <w:jc w:val="center"/>
              <w:rPr>
                <w:rFonts w:ascii="仿宋" w:eastAsia="仿宋" w:hAnsi="仿宋" w:cs="宋体"/>
              </w:rPr>
            </w:pPr>
            <w:r w:rsidRPr="00D9081C">
              <w:rPr>
                <w:rFonts w:ascii="仿宋" w:eastAsia="仿宋" w:hAnsi="仿宋" w:cs="宋体" w:hint="eastAsia"/>
              </w:rPr>
              <w:t>管又飞</w:t>
            </w:r>
          </w:p>
        </w:tc>
        <w:tc>
          <w:tcPr>
            <w:tcW w:w="433" w:type="pct"/>
            <w:tcBorders>
              <w:top w:val="single" w:sz="6" w:space="0" w:color="auto"/>
              <w:left w:val="single" w:sz="6" w:space="0" w:color="auto"/>
              <w:bottom w:val="single" w:sz="6" w:space="0" w:color="auto"/>
              <w:right w:val="single" w:sz="6" w:space="0" w:color="auto"/>
            </w:tcBorders>
            <w:vAlign w:val="center"/>
          </w:tcPr>
          <w:p w14:paraId="3B68A411" w14:textId="77777777" w:rsidR="00684613" w:rsidRPr="00D9081C" w:rsidRDefault="00684613">
            <w:pPr>
              <w:jc w:val="center"/>
              <w:rPr>
                <w:rFonts w:ascii="仿宋" w:eastAsia="仿宋" w:hAnsi="仿宋" w:cs="宋体"/>
              </w:rPr>
            </w:pPr>
            <w:r w:rsidRPr="00D9081C">
              <w:rPr>
                <w:rFonts w:ascii="仿宋" w:eastAsia="仿宋" w:hAnsi="仿宋" w:cs="宋体" w:hint="eastAsia"/>
              </w:rPr>
              <w:t>男</w:t>
            </w:r>
          </w:p>
        </w:tc>
        <w:tc>
          <w:tcPr>
            <w:tcW w:w="435" w:type="pct"/>
            <w:tcBorders>
              <w:top w:val="single" w:sz="6" w:space="0" w:color="auto"/>
              <w:left w:val="single" w:sz="6" w:space="0" w:color="auto"/>
              <w:bottom w:val="single" w:sz="6" w:space="0" w:color="auto"/>
              <w:right w:val="single" w:sz="6" w:space="0" w:color="auto"/>
            </w:tcBorders>
            <w:vAlign w:val="center"/>
          </w:tcPr>
          <w:p w14:paraId="386AEDBA" w14:textId="77777777" w:rsidR="00684613" w:rsidRPr="00D9081C" w:rsidRDefault="00684613">
            <w:pPr>
              <w:jc w:val="center"/>
              <w:rPr>
                <w:rFonts w:ascii="仿宋" w:eastAsia="仿宋" w:hAnsi="仿宋" w:cs="宋体"/>
              </w:rPr>
            </w:pPr>
            <w:r w:rsidRPr="00D9081C">
              <w:rPr>
                <w:rFonts w:ascii="仿宋" w:eastAsia="仿宋" w:hAnsi="仿宋" w:cs="宋体"/>
              </w:rPr>
              <w:t>1965</w:t>
            </w:r>
          </w:p>
        </w:tc>
        <w:tc>
          <w:tcPr>
            <w:tcW w:w="594" w:type="pct"/>
            <w:tcBorders>
              <w:top w:val="single" w:sz="6" w:space="0" w:color="auto"/>
              <w:left w:val="single" w:sz="6" w:space="0" w:color="auto"/>
              <w:bottom w:val="single" w:sz="6" w:space="0" w:color="auto"/>
              <w:right w:val="single" w:sz="6" w:space="0" w:color="auto"/>
            </w:tcBorders>
            <w:vAlign w:val="center"/>
          </w:tcPr>
          <w:p w14:paraId="792ED255" w14:textId="77777777" w:rsidR="00684613" w:rsidRPr="00D9081C" w:rsidRDefault="00684613">
            <w:pPr>
              <w:jc w:val="center"/>
              <w:rPr>
                <w:rFonts w:ascii="仿宋" w:eastAsia="仿宋" w:hAnsi="仿宋"/>
              </w:rPr>
            </w:pPr>
            <w:r w:rsidRPr="00D9081C">
              <w:rPr>
                <w:rFonts w:ascii="仿宋" w:eastAsia="仿宋" w:hAnsi="仿宋" w:cs="宋体" w:hint="eastAsia"/>
              </w:rPr>
              <w:t>正高级</w:t>
            </w:r>
          </w:p>
        </w:tc>
        <w:tc>
          <w:tcPr>
            <w:tcW w:w="543" w:type="pct"/>
            <w:tcBorders>
              <w:top w:val="single" w:sz="6" w:space="0" w:color="auto"/>
              <w:left w:val="single" w:sz="6" w:space="0" w:color="auto"/>
              <w:bottom w:val="single" w:sz="6" w:space="0" w:color="auto"/>
              <w:right w:val="single" w:sz="6" w:space="0" w:color="auto"/>
            </w:tcBorders>
            <w:vAlign w:val="center"/>
          </w:tcPr>
          <w:p w14:paraId="1447F7F3" w14:textId="77777777" w:rsidR="00684613" w:rsidRPr="00D9081C" w:rsidRDefault="00684613">
            <w:pPr>
              <w:jc w:val="center"/>
              <w:rPr>
                <w:rFonts w:ascii="仿宋" w:eastAsia="仿宋" w:hAnsi="仿宋" w:cs="宋体"/>
              </w:rPr>
            </w:pPr>
            <w:r w:rsidRPr="00D9081C">
              <w:rPr>
                <w:rFonts w:ascii="仿宋" w:eastAsia="仿宋" w:hAnsi="仿宋" w:cs="宋体" w:hint="eastAsia"/>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27FFDC80" w14:textId="77777777" w:rsidR="00684613" w:rsidRPr="00D9081C" w:rsidRDefault="00684613">
            <w:pPr>
              <w:jc w:val="center"/>
              <w:rPr>
                <w:rFonts w:ascii="仿宋" w:eastAsia="仿宋" w:hAnsi="仿宋" w:cs="宋体"/>
              </w:rPr>
            </w:pPr>
            <w:r w:rsidRPr="00D9081C">
              <w:rPr>
                <w:rFonts w:ascii="仿宋" w:eastAsia="仿宋" w:hAnsi="仿宋" w:cs="宋体" w:hint="eastAsia"/>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1DBAEF52" w14:textId="77777777" w:rsidR="00684613" w:rsidRPr="00D9081C" w:rsidRDefault="00684613">
            <w:pPr>
              <w:jc w:val="center"/>
              <w:rPr>
                <w:rFonts w:ascii="仿宋" w:eastAsia="仿宋" w:hAnsi="仿宋" w:cs="宋体"/>
              </w:rPr>
            </w:pPr>
            <w:r w:rsidRPr="00D9081C">
              <w:rPr>
                <w:rFonts w:ascii="仿宋" w:eastAsia="仿宋" w:hAnsi="仿宋" w:cs="宋体" w:hint="eastAsia"/>
              </w:rPr>
              <w:t>大连医科大学</w:t>
            </w:r>
          </w:p>
        </w:tc>
        <w:tc>
          <w:tcPr>
            <w:tcW w:w="420" w:type="pct"/>
            <w:tcBorders>
              <w:top w:val="single" w:sz="6" w:space="0" w:color="auto"/>
              <w:left w:val="single" w:sz="4" w:space="0" w:color="auto"/>
              <w:bottom w:val="single" w:sz="6" w:space="0" w:color="auto"/>
              <w:right w:val="single" w:sz="4" w:space="0" w:color="auto"/>
            </w:tcBorders>
            <w:vAlign w:val="center"/>
          </w:tcPr>
          <w:p w14:paraId="277BE7F2" w14:textId="77777777" w:rsidR="00684613" w:rsidRPr="00D9081C" w:rsidRDefault="00684613">
            <w:pPr>
              <w:jc w:val="center"/>
              <w:rPr>
                <w:rFonts w:ascii="仿宋" w:eastAsia="仿宋" w:hAnsi="仿宋" w:cs="宋体"/>
              </w:rPr>
            </w:pPr>
            <w:r w:rsidRPr="00D9081C">
              <w:rPr>
                <w:rFonts w:ascii="仿宋" w:eastAsia="仿宋" w:hAnsi="仿宋" w:cs="宋体" w:hint="eastAsia"/>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577DE982" w14:textId="77777777" w:rsidR="00684613" w:rsidRPr="00D9081C" w:rsidRDefault="00684613">
            <w:pPr>
              <w:jc w:val="center"/>
              <w:rPr>
                <w:rFonts w:ascii="仿宋" w:eastAsia="仿宋" w:hAnsi="仿宋" w:cs="宋体"/>
              </w:rPr>
            </w:pPr>
            <w:r w:rsidRPr="00D9081C">
              <w:rPr>
                <w:rFonts w:ascii="仿宋" w:eastAsia="仿宋" w:hAnsi="仿宋" w:cs="宋体"/>
              </w:rPr>
              <w:t>0</w:t>
            </w:r>
          </w:p>
        </w:tc>
      </w:tr>
    </w:tbl>
    <w:p w14:paraId="408C6D01" w14:textId="77777777" w:rsidR="00764A77" w:rsidRPr="00D9081C" w:rsidRDefault="00685718">
      <w:pPr>
        <w:spacing w:beforeLines="50" w:before="163"/>
        <w:ind w:firstLineChars="200" w:firstLine="480"/>
        <w:rPr>
          <w:rFonts w:ascii="黑体" w:eastAsia="黑体" w:hAnsi="黑体"/>
          <w:b/>
          <w:bCs/>
          <w:sz w:val="32"/>
          <w:szCs w:val="32"/>
        </w:rPr>
      </w:pPr>
      <w:r w:rsidRPr="00D9081C">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663E8AD0" w14:textId="77777777" w:rsidR="00764A77" w:rsidRPr="00D9081C" w:rsidRDefault="00685718">
      <w:pPr>
        <w:ind w:firstLineChars="200" w:firstLine="643"/>
        <w:rPr>
          <w:rFonts w:ascii="黑体" w:eastAsia="黑体" w:hAnsi="黑体"/>
          <w:b/>
          <w:bCs/>
          <w:sz w:val="32"/>
          <w:szCs w:val="32"/>
        </w:rPr>
      </w:pPr>
      <w:r w:rsidRPr="00D9081C">
        <w:rPr>
          <w:rFonts w:ascii="黑体" w:eastAsia="黑体" w:hAnsi="黑体" w:hint="eastAsia"/>
          <w:b/>
          <w:bCs/>
          <w:sz w:val="32"/>
          <w:szCs w:val="32"/>
        </w:rPr>
        <w:lastRenderedPageBreak/>
        <w:t>三、人才培养情况</w:t>
      </w:r>
    </w:p>
    <w:p w14:paraId="08604A66" w14:textId="77777777" w:rsidR="00764A77" w:rsidRPr="00D9081C" w:rsidRDefault="00685718">
      <w:pPr>
        <w:spacing w:afterLines="50" w:after="163"/>
        <w:ind w:firstLineChars="200" w:firstLine="560"/>
        <w:rPr>
          <w:rFonts w:ascii="黑体" w:eastAsia="黑体" w:hAnsi="黑体"/>
          <w:bCs/>
          <w:sz w:val="28"/>
          <w:szCs w:val="28"/>
        </w:rPr>
      </w:pPr>
      <w:r w:rsidRPr="00D9081C">
        <w:rPr>
          <w:rFonts w:ascii="黑体" w:eastAsia="黑体" w:hAnsi="黑体" w:hint="eastAsia"/>
          <w:bCs/>
          <w:sz w:val="28"/>
          <w:szCs w:val="28"/>
        </w:rPr>
        <w:t>（一）示范中心实验教学面向所在学校专业及学生情况</w:t>
      </w:r>
    </w:p>
    <w:tbl>
      <w:tblPr>
        <w:tblW w:w="5148" w:type="pct"/>
        <w:tblLook w:val="04A0" w:firstRow="1" w:lastRow="0" w:firstColumn="1" w:lastColumn="0" w:noHBand="0" w:noVBand="1"/>
      </w:tblPr>
      <w:tblGrid>
        <w:gridCol w:w="888"/>
        <w:gridCol w:w="3016"/>
        <w:gridCol w:w="1173"/>
        <w:gridCol w:w="1752"/>
        <w:gridCol w:w="1939"/>
      </w:tblGrid>
      <w:tr w:rsidR="00D9081C" w:rsidRPr="00D9081C" w14:paraId="3CE1009D" w14:textId="77777777" w:rsidTr="00A007FA">
        <w:trPr>
          <w:trHeight w:val="303"/>
        </w:trPr>
        <w:tc>
          <w:tcPr>
            <w:tcW w:w="5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112CFB1" w14:textId="77777777" w:rsidR="00764A77" w:rsidRPr="00D9081C" w:rsidRDefault="00685718">
            <w:pPr>
              <w:widowControl/>
              <w:jc w:val="center"/>
              <w:rPr>
                <w:rFonts w:ascii="黑体" w:eastAsia="黑体" w:hAnsi="黑体" w:cs="宋体"/>
                <w:kern w:val="0"/>
              </w:rPr>
            </w:pPr>
            <w:r w:rsidRPr="00D9081C">
              <w:rPr>
                <w:rFonts w:ascii="黑体" w:eastAsia="黑体" w:hAnsi="黑体" w:cs="宋体" w:hint="eastAsia"/>
                <w:kern w:val="0"/>
              </w:rPr>
              <w:t>序号</w:t>
            </w:r>
          </w:p>
        </w:tc>
        <w:tc>
          <w:tcPr>
            <w:tcW w:w="2389" w:type="pct"/>
            <w:gridSpan w:val="2"/>
            <w:tcBorders>
              <w:top w:val="single" w:sz="8" w:space="0" w:color="000000"/>
              <w:left w:val="nil"/>
              <w:bottom w:val="single" w:sz="8" w:space="0" w:color="000000"/>
              <w:right w:val="single" w:sz="8" w:space="0" w:color="000000"/>
            </w:tcBorders>
            <w:shd w:val="clear" w:color="auto" w:fill="auto"/>
            <w:vAlign w:val="center"/>
          </w:tcPr>
          <w:p w14:paraId="79B6B2AE" w14:textId="77777777" w:rsidR="00764A77" w:rsidRPr="00D9081C" w:rsidRDefault="00685718">
            <w:pPr>
              <w:widowControl/>
              <w:jc w:val="center"/>
              <w:rPr>
                <w:rFonts w:ascii="黑体" w:eastAsia="黑体" w:hAnsi="黑体" w:cs="宋体"/>
                <w:kern w:val="0"/>
              </w:rPr>
            </w:pPr>
            <w:r w:rsidRPr="00D9081C">
              <w:rPr>
                <w:rFonts w:ascii="黑体" w:eastAsia="黑体" w:hAnsi="黑体" w:cs="宋体" w:hint="eastAsia"/>
                <w:kern w:val="0"/>
              </w:rPr>
              <w:t>面向的专业</w:t>
            </w:r>
          </w:p>
        </w:tc>
        <w:tc>
          <w:tcPr>
            <w:tcW w:w="99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F1C74D" w14:textId="77777777" w:rsidR="00764A77" w:rsidRPr="00D9081C" w:rsidRDefault="00685718">
            <w:pPr>
              <w:widowControl/>
              <w:jc w:val="center"/>
              <w:rPr>
                <w:rFonts w:ascii="黑体" w:eastAsia="黑体" w:hAnsi="黑体" w:cs="宋体"/>
                <w:kern w:val="0"/>
              </w:rPr>
            </w:pPr>
            <w:r w:rsidRPr="00D9081C">
              <w:rPr>
                <w:rFonts w:ascii="黑体" w:eastAsia="黑体" w:hAnsi="黑体" w:cs="宋体" w:hint="eastAsia"/>
                <w:kern w:val="0"/>
              </w:rPr>
              <w:t>学生人数</w:t>
            </w:r>
          </w:p>
        </w:tc>
        <w:tc>
          <w:tcPr>
            <w:tcW w:w="11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677CC30" w14:textId="77777777" w:rsidR="00764A77" w:rsidRPr="00D9081C" w:rsidRDefault="00685718">
            <w:pPr>
              <w:widowControl/>
              <w:jc w:val="center"/>
              <w:rPr>
                <w:rFonts w:ascii="黑体" w:eastAsia="黑体" w:hAnsi="黑体" w:cs="宋体"/>
                <w:kern w:val="0"/>
              </w:rPr>
            </w:pPr>
            <w:r w:rsidRPr="00D9081C">
              <w:rPr>
                <w:rFonts w:ascii="黑体" w:eastAsia="黑体" w:hAnsi="黑体" w:cs="宋体" w:hint="eastAsia"/>
                <w:kern w:val="0"/>
              </w:rPr>
              <w:t>人时数</w:t>
            </w:r>
          </w:p>
        </w:tc>
      </w:tr>
      <w:tr w:rsidR="00D9081C" w:rsidRPr="00D9081C" w14:paraId="73CC1E59" w14:textId="77777777" w:rsidTr="00A007FA">
        <w:trPr>
          <w:trHeight w:val="379"/>
        </w:trPr>
        <w:tc>
          <w:tcPr>
            <w:tcW w:w="506" w:type="pct"/>
            <w:vMerge/>
            <w:tcBorders>
              <w:top w:val="single" w:sz="8" w:space="0" w:color="000000"/>
              <w:left w:val="single" w:sz="8" w:space="0" w:color="000000"/>
              <w:bottom w:val="single" w:sz="8" w:space="0" w:color="000000"/>
              <w:right w:val="single" w:sz="8" w:space="0" w:color="000000"/>
            </w:tcBorders>
            <w:vAlign w:val="center"/>
          </w:tcPr>
          <w:p w14:paraId="1EE16333" w14:textId="77777777" w:rsidR="00764A77" w:rsidRPr="00D9081C" w:rsidRDefault="00764A77">
            <w:pPr>
              <w:widowControl/>
              <w:jc w:val="left"/>
              <w:rPr>
                <w:rFonts w:ascii="黑体" w:eastAsia="黑体" w:hAnsi="黑体" w:cs="宋体"/>
                <w:kern w:val="0"/>
              </w:rPr>
            </w:pPr>
          </w:p>
        </w:tc>
        <w:tc>
          <w:tcPr>
            <w:tcW w:w="1720" w:type="pct"/>
            <w:tcBorders>
              <w:top w:val="nil"/>
              <w:left w:val="nil"/>
              <w:bottom w:val="single" w:sz="8" w:space="0" w:color="000000"/>
              <w:right w:val="single" w:sz="8" w:space="0" w:color="000000"/>
            </w:tcBorders>
            <w:shd w:val="clear" w:color="auto" w:fill="auto"/>
            <w:vAlign w:val="center"/>
          </w:tcPr>
          <w:p w14:paraId="47A75F0A" w14:textId="77777777" w:rsidR="00764A77" w:rsidRPr="00D9081C" w:rsidRDefault="00685718">
            <w:pPr>
              <w:widowControl/>
              <w:jc w:val="center"/>
              <w:rPr>
                <w:rFonts w:ascii="黑体" w:eastAsia="黑体" w:hAnsi="黑体" w:cs="宋体"/>
                <w:kern w:val="0"/>
              </w:rPr>
            </w:pPr>
            <w:r w:rsidRPr="00D9081C">
              <w:rPr>
                <w:rFonts w:ascii="黑体" w:eastAsia="黑体" w:hAnsi="黑体" w:cs="宋体" w:hint="eastAsia"/>
                <w:kern w:val="0"/>
              </w:rPr>
              <w:t>专业名称</w:t>
            </w:r>
          </w:p>
        </w:tc>
        <w:tc>
          <w:tcPr>
            <w:tcW w:w="668" w:type="pct"/>
            <w:tcBorders>
              <w:top w:val="nil"/>
              <w:left w:val="nil"/>
              <w:bottom w:val="single" w:sz="8" w:space="0" w:color="000000"/>
              <w:right w:val="single" w:sz="8" w:space="0" w:color="000000"/>
            </w:tcBorders>
            <w:shd w:val="clear" w:color="auto" w:fill="auto"/>
            <w:vAlign w:val="center"/>
          </w:tcPr>
          <w:p w14:paraId="7AF5CF5B" w14:textId="77777777" w:rsidR="00764A77" w:rsidRPr="00D9081C" w:rsidRDefault="00685718">
            <w:pPr>
              <w:widowControl/>
              <w:jc w:val="center"/>
              <w:rPr>
                <w:rFonts w:ascii="黑体" w:eastAsia="黑体" w:hAnsi="黑体" w:cs="宋体"/>
                <w:kern w:val="0"/>
              </w:rPr>
            </w:pPr>
            <w:r w:rsidRPr="00D9081C">
              <w:rPr>
                <w:rFonts w:ascii="黑体" w:eastAsia="黑体" w:hAnsi="黑体" w:cs="宋体" w:hint="eastAsia"/>
                <w:kern w:val="0"/>
              </w:rPr>
              <w:t>年级</w:t>
            </w:r>
          </w:p>
        </w:tc>
        <w:tc>
          <w:tcPr>
            <w:tcW w:w="999" w:type="pct"/>
            <w:vMerge/>
            <w:tcBorders>
              <w:top w:val="single" w:sz="8" w:space="0" w:color="000000"/>
              <w:left w:val="single" w:sz="8" w:space="0" w:color="000000"/>
              <w:bottom w:val="single" w:sz="8" w:space="0" w:color="000000"/>
              <w:right w:val="single" w:sz="8" w:space="0" w:color="000000"/>
            </w:tcBorders>
            <w:vAlign w:val="center"/>
          </w:tcPr>
          <w:p w14:paraId="4320D643" w14:textId="77777777" w:rsidR="00764A77" w:rsidRPr="00D9081C" w:rsidRDefault="00764A77">
            <w:pPr>
              <w:widowControl/>
              <w:jc w:val="left"/>
              <w:rPr>
                <w:rFonts w:ascii="黑体" w:eastAsia="黑体" w:hAnsi="黑体" w:cs="宋体"/>
                <w:kern w:val="0"/>
              </w:rPr>
            </w:pPr>
          </w:p>
        </w:tc>
        <w:tc>
          <w:tcPr>
            <w:tcW w:w="1106" w:type="pct"/>
            <w:vMerge/>
            <w:tcBorders>
              <w:top w:val="single" w:sz="8" w:space="0" w:color="000000"/>
              <w:left w:val="single" w:sz="8" w:space="0" w:color="000000"/>
              <w:bottom w:val="single" w:sz="8" w:space="0" w:color="000000"/>
              <w:right w:val="single" w:sz="8" w:space="0" w:color="000000"/>
            </w:tcBorders>
            <w:vAlign w:val="center"/>
          </w:tcPr>
          <w:p w14:paraId="5DC89A16" w14:textId="77777777" w:rsidR="00764A77" w:rsidRPr="00D9081C" w:rsidRDefault="00764A77">
            <w:pPr>
              <w:widowControl/>
              <w:jc w:val="left"/>
              <w:rPr>
                <w:rFonts w:ascii="黑体" w:eastAsia="黑体" w:hAnsi="黑体" w:cs="宋体"/>
                <w:kern w:val="0"/>
              </w:rPr>
            </w:pPr>
          </w:p>
        </w:tc>
      </w:tr>
      <w:tr w:rsidR="00D9081C" w:rsidRPr="00D9081C" w14:paraId="49C1E10E" w14:textId="77777777" w:rsidTr="00A007FA">
        <w:trPr>
          <w:trHeight w:val="257"/>
        </w:trPr>
        <w:tc>
          <w:tcPr>
            <w:tcW w:w="506" w:type="pct"/>
            <w:tcBorders>
              <w:top w:val="nil"/>
              <w:left w:val="single" w:sz="8" w:space="0" w:color="000000"/>
              <w:bottom w:val="single" w:sz="8" w:space="0" w:color="000000"/>
              <w:right w:val="single" w:sz="8" w:space="0" w:color="000000"/>
            </w:tcBorders>
            <w:shd w:val="clear" w:color="auto" w:fill="auto"/>
            <w:vAlign w:val="center"/>
          </w:tcPr>
          <w:p w14:paraId="78B52CC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w:t>
            </w:r>
          </w:p>
        </w:tc>
        <w:tc>
          <w:tcPr>
            <w:tcW w:w="1720" w:type="pct"/>
            <w:tcBorders>
              <w:top w:val="nil"/>
              <w:left w:val="nil"/>
              <w:bottom w:val="single" w:sz="8" w:space="0" w:color="000000"/>
              <w:right w:val="single" w:sz="8" w:space="0" w:color="000000"/>
            </w:tcBorders>
            <w:shd w:val="clear" w:color="auto" w:fill="auto"/>
            <w:vAlign w:val="center"/>
          </w:tcPr>
          <w:p w14:paraId="598480AC" w14:textId="77777777" w:rsidR="00764A77" w:rsidRPr="00D9081C" w:rsidRDefault="00685718" w:rsidP="001D5C25">
            <w:pPr>
              <w:widowControl/>
              <w:jc w:val="center"/>
              <w:rPr>
                <w:rFonts w:ascii="仿宋" w:eastAsia="仿宋" w:hAnsi="仿宋" w:cs="宋体"/>
                <w:kern w:val="0"/>
              </w:rPr>
            </w:pPr>
            <w:r w:rsidRPr="00D9081C">
              <w:rPr>
                <w:rFonts w:ascii="仿宋" w:eastAsia="仿宋" w:hAnsi="仿宋" w:cs="宋体" w:hint="eastAsia"/>
                <w:kern w:val="0"/>
              </w:rPr>
              <w:t>临床医学</w:t>
            </w:r>
            <w:r w:rsidR="001D5C25" w:rsidRPr="00D9081C">
              <w:rPr>
                <w:rFonts w:ascii="仿宋" w:eastAsia="仿宋" w:hAnsi="仿宋" w:cs="宋体" w:hint="eastAsia"/>
                <w:kern w:val="0"/>
              </w:rPr>
              <w:t>（阶平班）</w:t>
            </w:r>
          </w:p>
        </w:tc>
        <w:tc>
          <w:tcPr>
            <w:tcW w:w="668" w:type="pct"/>
            <w:tcBorders>
              <w:top w:val="nil"/>
              <w:left w:val="nil"/>
              <w:bottom w:val="single" w:sz="8" w:space="0" w:color="000000"/>
              <w:right w:val="single" w:sz="8" w:space="0" w:color="auto"/>
            </w:tcBorders>
            <w:shd w:val="clear" w:color="auto" w:fill="auto"/>
            <w:vAlign w:val="center"/>
          </w:tcPr>
          <w:p w14:paraId="4B493C59" w14:textId="77777777" w:rsidR="00764A77" w:rsidRPr="00D9081C" w:rsidRDefault="00685718" w:rsidP="00684613">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539CF17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30</w:t>
            </w:r>
          </w:p>
        </w:tc>
        <w:tc>
          <w:tcPr>
            <w:tcW w:w="1106" w:type="pct"/>
            <w:tcBorders>
              <w:top w:val="nil"/>
              <w:left w:val="nil"/>
              <w:bottom w:val="single" w:sz="8" w:space="0" w:color="auto"/>
              <w:right w:val="single" w:sz="8" w:space="0" w:color="auto"/>
            </w:tcBorders>
            <w:shd w:val="clear" w:color="auto" w:fill="auto"/>
            <w:vAlign w:val="center"/>
          </w:tcPr>
          <w:p w14:paraId="46E7E82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1620</w:t>
            </w:r>
          </w:p>
        </w:tc>
      </w:tr>
      <w:tr w:rsidR="00D9081C" w:rsidRPr="00D9081C" w14:paraId="5BF21F01" w14:textId="77777777" w:rsidTr="00A007FA">
        <w:trPr>
          <w:trHeight w:val="333"/>
        </w:trPr>
        <w:tc>
          <w:tcPr>
            <w:tcW w:w="506" w:type="pct"/>
            <w:tcBorders>
              <w:top w:val="nil"/>
              <w:left w:val="single" w:sz="8" w:space="0" w:color="000000"/>
              <w:bottom w:val="single" w:sz="8" w:space="0" w:color="000000"/>
              <w:right w:val="single" w:sz="8" w:space="0" w:color="000000"/>
            </w:tcBorders>
            <w:shd w:val="clear" w:color="auto" w:fill="auto"/>
            <w:vAlign w:val="center"/>
          </w:tcPr>
          <w:p w14:paraId="2DE3BB7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w:t>
            </w:r>
          </w:p>
        </w:tc>
        <w:tc>
          <w:tcPr>
            <w:tcW w:w="1720" w:type="pct"/>
            <w:tcBorders>
              <w:top w:val="nil"/>
              <w:left w:val="nil"/>
              <w:bottom w:val="single" w:sz="8" w:space="0" w:color="000000"/>
              <w:right w:val="single" w:sz="8" w:space="0" w:color="000000"/>
            </w:tcBorders>
            <w:shd w:val="clear" w:color="auto" w:fill="auto"/>
            <w:vAlign w:val="center"/>
          </w:tcPr>
          <w:p w14:paraId="149B94DB" w14:textId="77777777" w:rsidR="00764A77" w:rsidRPr="00D9081C" w:rsidRDefault="00685718" w:rsidP="001D5C25">
            <w:pPr>
              <w:widowControl/>
              <w:jc w:val="center"/>
              <w:rPr>
                <w:rFonts w:ascii="仿宋" w:eastAsia="仿宋" w:hAnsi="仿宋" w:cs="宋体"/>
                <w:kern w:val="0"/>
              </w:rPr>
            </w:pPr>
            <w:r w:rsidRPr="00D9081C">
              <w:rPr>
                <w:rFonts w:ascii="仿宋" w:eastAsia="仿宋" w:hAnsi="仿宋" w:cs="宋体" w:hint="eastAsia"/>
                <w:kern w:val="0"/>
              </w:rPr>
              <w:t>临床医学（</w:t>
            </w:r>
            <w:r w:rsidR="001D5C25" w:rsidRPr="00D9081C">
              <w:rPr>
                <w:rFonts w:ascii="仿宋" w:eastAsia="仿宋" w:hAnsi="仿宋" w:cs="宋体" w:hint="eastAsia"/>
                <w:kern w:val="0"/>
              </w:rPr>
              <w:t>“</w:t>
            </w:r>
            <w:r w:rsidR="001D5C25" w:rsidRPr="00D9081C">
              <w:rPr>
                <w:rFonts w:ascii="仿宋" w:eastAsia="仿宋" w:hAnsi="仿宋" w:cs="宋体"/>
                <w:kern w:val="0"/>
              </w:rPr>
              <w:t>5+3”一体化</w:t>
            </w:r>
            <w:r w:rsidRPr="00D9081C">
              <w:rPr>
                <w:rFonts w:ascii="仿宋" w:eastAsia="仿宋" w:hAnsi="仿宋" w:cs="宋体" w:hint="eastAsia"/>
                <w:kern w:val="0"/>
              </w:rPr>
              <w:t>）</w:t>
            </w:r>
          </w:p>
        </w:tc>
        <w:tc>
          <w:tcPr>
            <w:tcW w:w="668" w:type="pct"/>
            <w:tcBorders>
              <w:top w:val="nil"/>
              <w:left w:val="nil"/>
              <w:bottom w:val="single" w:sz="8" w:space="0" w:color="000000"/>
              <w:right w:val="single" w:sz="8" w:space="0" w:color="auto"/>
            </w:tcBorders>
            <w:shd w:val="clear" w:color="auto" w:fill="auto"/>
            <w:vAlign w:val="center"/>
          </w:tcPr>
          <w:p w14:paraId="2FAA5A1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3550127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169</w:t>
            </w:r>
          </w:p>
        </w:tc>
        <w:tc>
          <w:tcPr>
            <w:tcW w:w="1106" w:type="pct"/>
            <w:tcBorders>
              <w:top w:val="nil"/>
              <w:left w:val="nil"/>
              <w:bottom w:val="single" w:sz="8" w:space="0" w:color="auto"/>
              <w:right w:val="single" w:sz="8" w:space="0" w:color="auto"/>
            </w:tcBorders>
            <w:shd w:val="clear" w:color="auto" w:fill="auto"/>
            <w:vAlign w:val="center"/>
          </w:tcPr>
          <w:p w14:paraId="5BE0D90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54418</w:t>
            </w:r>
          </w:p>
        </w:tc>
      </w:tr>
      <w:tr w:rsidR="00D9081C" w:rsidRPr="00D9081C" w14:paraId="5F685CA1" w14:textId="77777777" w:rsidTr="00A007FA">
        <w:trPr>
          <w:trHeight w:val="139"/>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729C5E2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73D5C501" w14:textId="77777777" w:rsidR="00764A77" w:rsidRPr="00D9081C" w:rsidRDefault="00685718" w:rsidP="001D5C25">
            <w:pPr>
              <w:widowControl/>
              <w:jc w:val="center"/>
              <w:rPr>
                <w:rFonts w:ascii="仿宋" w:eastAsia="仿宋" w:hAnsi="仿宋" w:cs="宋体"/>
                <w:kern w:val="0"/>
              </w:rPr>
            </w:pPr>
            <w:r w:rsidRPr="00D9081C">
              <w:rPr>
                <w:rFonts w:ascii="仿宋" w:eastAsia="仿宋" w:hAnsi="仿宋" w:cs="宋体" w:hint="eastAsia"/>
                <w:kern w:val="0"/>
              </w:rPr>
              <w:t>临床医学</w:t>
            </w:r>
          </w:p>
        </w:tc>
        <w:tc>
          <w:tcPr>
            <w:tcW w:w="668" w:type="pct"/>
            <w:tcBorders>
              <w:top w:val="nil"/>
              <w:left w:val="nil"/>
              <w:bottom w:val="single" w:sz="8" w:space="0" w:color="000000"/>
              <w:right w:val="single" w:sz="8" w:space="0" w:color="auto"/>
            </w:tcBorders>
            <w:shd w:val="clear" w:color="auto" w:fill="auto"/>
            <w:vAlign w:val="center"/>
          </w:tcPr>
          <w:p w14:paraId="6AF39D7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1EEDB46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382</w:t>
            </w:r>
          </w:p>
        </w:tc>
        <w:tc>
          <w:tcPr>
            <w:tcW w:w="1106" w:type="pct"/>
            <w:tcBorders>
              <w:top w:val="nil"/>
              <w:left w:val="nil"/>
              <w:bottom w:val="single" w:sz="8" w:space="0" w:color="auto"/>
              <w:right w:val="single" w:sz="8" w:space="0" w:color="auto"/>
            </w:tcBorders>
            <w:shd w:val="clear" w:color="auto" w:fill="auto"/>
            <w:vAlign w:val="center"/>
          </w:tcPr>
          <w:p w14:paraId="202FA8B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83355</w:t>
            </w:r>
          </w:p>
        </w:tc>
      </w:tr>
      <w:tr w:rsidR="00D9081C" w:rsidRPr="00D9081C" w14:paraId="19BAABC2" w14:textId="77777777" w:rsidTr="00A007FA">
        <w:trPr>
          <w:trHeight w:val="73"/>
        </w:trPr>
        <w:tc>
          <w:tcPr>
            <w:tcW w:w="506" w:type="pct"/>
            <w:vMerge/>
            <w:tcBorders>
              <w:top w:val="nil"/>
              <w:left w:val="single" w:sz="8" w:space="0" w:color="000000"/>
              <w:bottom w:val="single" w:sz="8" w:space="0" w:color="000000"/>
              <w:right w:val="single" w:sz="8" w:space="0" w:color="000000"/>
            </w:tcBorders>
            <w:vAlign w:val="center"/>
          </w:tcPr>
          <w:p w14:paraId="41B678C3"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10439660"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0BECA9E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113FED2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260</w:t>
            </w:r>
          </w:p>
        </w:tc>
        <w:tc>
          <w:tcPr>
            <w:tcW w:w="1106" w:type="pct"/>
            <w:tcBorders>
              <w:top w:val="nil"/>
              <w:left w:val="nil"/>
              <w:bottom w:val="single" w:sz="8" w:space="0" w:color="auto"/>
              <w:right w:val="single" w:sz="8" w:space="0" w:color="auto"/>
            </w:tcBorders>
            <w:shd w:val="clear" w:color="auto" w:fill="auto"/>
            <w:vAlign w:val="center"/>
          </w:tcPr>
          <w:p w14:paraId="5C789A0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3762</w:t>
            </w:r>
          </w:p>
        </w:tc>
      </w:tr>
      <w:tr w:rsidR="00D9081C" w:rsidRPr="00D9081C" w14:paraId="7D5C3D89" w14:textId="77777777" w:rsidTr="00A007FA">
        <w:trPr>
          <w:trHeight w:val="60"/>
        </w:trPr>
        <w:tc>
          <w:tcPr>
            <w:tcW w:w="506" w:type="pct"/>
            <w:tcBorders>
              <w:top w:val="nil"/>
              <w:left w:val="single" w:sz="8" w:space="0" w:color="000000"/>
              <w:bottom w:val="nil"/>
              <w:right w:val="single" w:sz="8" w:space="0" w:color="000000"/>
            </w:tcBorders>
            <w:shd w:val="clear" w:color="auto" w:fill="auto"/>
            <w:vAlign w:val="center"/>
          </w:tcPr>
          <w:p w14:paraId="295BEC72"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w:t>
            </w:r>
          </w:p>
        </w:tc>
        <w:tc>
          <w:tcPr>
            <w:tcW w:w="1720" w:type="pct"/>
            <w:tcBorders>
              <w:top w:val="nil"/>
              <w:left w:val="nil"/>
              <w:bottom w:val="single" w:sz="8" w:space="0" w:color="000000"/>
              <w:right w:val="single" w:sz="8" w:space="0" w:color="000000"/>
            </w:tcBorders>
            <w:shd w:val="clear" w:color="auto" w:fill="auto"/>
            <w:vAlign w:val="center"/>
          </w:tcPr>
          <w:p w14:paraId="468AA961" w14:textId="77777777" w:rsidR="00764A77" w:rsidRPr="00D9081C" w:rsidRDefault="00685718" w:rsidP="001D5C25">
            <w:pPr>
              <w:widowControl/>
              <w:jc w:val="center"/>
              <w:rPr>
                <w:rFonts w:ascii="仿宋" w:eastAsia="仿宋" w:hAnsi="仿宋" w:cs="宋体"/>
                <w:kern w:val="0"/>
              </w:rPr>
            </w:pPr>
            <w:r w:rsidRPr="00D9081C">
              <w:rPr>
                <w:rFonts w:ascii="仿宋" w:eastAsia="仿宋" w:hAnsi="仿宋" w:cs="宋体" w:hint="eastAsia"/>
                <w:kern w:val="0"/>
              </w:rPr>
              <w:t>口腔医学</w:t>
            </w:r>
            <w:r w:rsidR="001D5C25" w:rsidRPr="00D9081C">
              <w:rPr>
                <w:rFonts w:ascii="仿宋" w:eastAsia="仿宋" w:hAnsi="仿宋" w:cs="宋体" w:hint="eastAsia"/>
                <w:kern w:val="0"/>
              </w:rPr>
              <w:t>（阶平班）</w:t>
            </w:r>
          </w:p>
        </w:tc>
        <w:tc>
          <w:tcPr>
            <w:tcW w:w="668" w:type="pct"/>
            <w:tcBorders>
              <w:top w:val="nil"/>
              <w:left w:val="nil"/>
              <w:bottom w:val="single" w:sz="8" w:space="0" w:color="000000"/>
              <w:right w:val="single" w:sz="8" w:space="0" w:color="auto"/>
            </w:tcBorders>
            <w:shd w:val="clear" w:color="auto" w:fill="auto"/>
            <w:vAlign w:val="center"/>
          </w:tcPr>
          <w:p w14:paraId="5090D18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5EC2A8A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w:t>
            </w:r>
          </w:p>
        </w:tc>
        <w:tc>
          <w:tcPr>
            <w:tcW w:w="1106" w:type="pct"/>
            <w:tcBorders>
              <w:top w:val="nil"/>
              <w:left w:val="nil"/>
              <w:bottom w:val="single" w:sz="8" w:space="0" w:color="auto"/>
              <w:right w:val="single" w:sz="8" w:space="0" w:color="auto"/>
            </w:tcBorders>
            <w:shd w:val="clear" w:color="auto" w:fill="auto"/>
            <w:vAlign w:val="center"/>
          </w:tcPr>
          <w:p w14:paraId="6CCC86C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1080</w:t>
            </w:r>
          </w:p>
        </w:tc>
      </w:tr>
      <w:tr w:rsidR="00D9081C" w:rsidRPr="00D9081C" w14:paraId="31A39B2E" w14:textId="77777777" w:rsidTr="00A007FA">
        <w:trPr>
          <w:trHeight w:val="122"/>
        </w:trPr>
        <w:tc>
          <w:tcPr>
            <w:tcW w:w="5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6B1B3A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7A468D8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口腔</w:t>
            </w:r>
            <w:r w:rsidR="001D5C25" w:rsidRPr="00D9081C">
              <w:rPr>
                <w:rFonts w:ascii="仿宋" w:eastAsia="仿宋" w:hAnsi="仿宋" w:cs="宋体" w:hint="eastAsia"/>
                <w:kern w:val="0"/>
              </w:rPr>
              <w:t>医学</w:t>
            </w:r>
            <w:r w:rsidRPr="00D9081C">
              <w:rPr>
                <w:rFonts w:ascii="仿宋" w:eastAsia="仿宋" w:hAnsi="仿宋" w:cs="宋体"/>
                <w:kern w:val="0"/>
              </w:rPr>
              <w:t>(</w:t>
            </w:r>
            <w:r w:rsidR="001D5C25" w:rsidRPr="00D9081C">
              <w:rPr>
                <w:rFonts w:ascii="仿宋" w:eastAsia="仿宋" w:hAnsi="仿宋" w:cs="宋体" w:hint="eastAsia"/>
                <w:kern w:val="0"/>
              </w:rPr>
              <w:t>“</w:t>
            </w:r>
            <w:r w:rsidR="001D5C25" w:rsidRPr="00D9081C">
              <w:rPr>
                <w:rFonts w:ascii="仿宋" w:eastAsia="仿宋" w:hAnsi="仿宋" w:cs="宋体"/>
                <w:kern w:val="0"/>
              </w:rPr>
              <w:t>5+3”一体化</w:t>
            </w:r>
            <w:r w:rsidRPr="00D9081C">
              <w:rPr>
                <w:rFonts w:ascii="仿宋" w:eastAsia="仿宋" w:hAnsi="仿宋" w:cs="宋体"/>
                <w:kern w:val="0"/>
              </w:rPr>
              <w:t>)</w:t>
            </w:r>
          </w:p>
        </w:tc>
        <w:tc>
          <w:tcPr>
            <w:tcW w:w="668" w:type="pct"/>
            <w:tcBorders>
              <w:top w:val="nil"/>
              <w:left w:val="nil"/>
              <w:bottom w:val="single" w:sz="8" w:space="0" w:color="000000"/>
              <w:right w:val="single" w:sz="8" w:space="0" w:color="auto"/>
            </w:tcBorders>
            <w:shd w:val="clear" w:color="auto" w:fill="auto"/>
            <w:vAlign w:val="center"/>
          </w:tcPr>
          <w:p w14:paraId="7FB1194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4824E9C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29</w:t>
            </w:r>
          </w:p>
        </w:tc>
        <w:tc>
          <w:tcPr>
            <w:tcW w:w="1106" w:type="pct"/>
            <w:tcBorders>
              <w:top w:val="nil"/>
              <w:left w:val="nil"/>
              <w:bottom w:val="single" w:sz="8" w:space="0" w:color="auto"/>
              <w:right w:val="single" w:sz="8" w:space="0" w:color="auto"/>
            </w:tcBorders>
            <w:shd w:val="clear" w:color="auto" w:fill="auto"/>
            <w:vAlign w:val="center"/>
          </w:tcPr>
          <w:p w14:paraId="4B2A524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5075</w:t>
            </w:r>
          </w:p>
        </w:tc>
      </w:tr>
      <w:tr w:rsidR="00D9081C" w:rsidRPr="00D9081C" w14:paraId="1183934A" w14:textId="77777777" w:rsidTr="00A007FA">
        <w:trPr>
          <w:trHeight w:val="122"/>
        </w:trPr>
        <w:tc>
          <w:tcPr>
            <w:tcW w:w="506" w:type="pct"/>
            <w:vMerge/>
            <w:tcBorders>
              <w:top w:val="single" w:sz="8" w:space="0" w:color="000000"/>
              <w:left w:val="single" w:sz="8" w:space="0" w:color="000000"/>
              <w:bottom w:val="single" w:sz="8" w:space="0" w:color="000000"/>
              <w:right w:val="single" w:sz="8" w:space="0" w:color="000000"/>
            </w:tcBorders>
            <w:vAlign w:val="center"/>
          </w:tcPr>
          <w:p w14:paraId="6C84F353"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43779929"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5E3B83D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2C3E006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31</w:t>
            </w:r>
          </w:p>
        </w:tc>
        <w:tc>
          <w:tcPr>
            <w:tcW w:w="1106" w:type="pct"/>
            <w:tcBorders>
              <w:top w:val="nil"/>
              <w:left w:val="nil"/>
              <w:bottom w:val="single" w:sz="8" w:space="0" w:color="auto"/>
              <w:right w:val="single" w:sz="8" w:space="0" w:color="auto"/>
            </w:tcBorders>
            <w:shd w:val="clear" w:color="auto" w:fill="auto"/>
            <w:vAlign w:val="center"/>
          </w:tcPr>
          <w:p w14:paraId="61A1A6A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930</w:t>
            </w:r>
          </w:p>
        </w:tc>
      </w:tr>
      <w:tr w:rsidR="00D9081C" w:rsidRPr="00D9081C" w14:paraId="679A22D5" w14:textId="77777777" w:rsidTr="00A007FA">
        <w:trPr>
          <w:trHeight w:val="60"/>
        </w:trPr>
        <w:tc>
          <w:tcPr>
            <w:tcW w:w="506" w:type="pct"/>
            <w:vMerge/>
            <w:tcBorders>
              <w:top w:val="single" w:sz="8" w:space="0" w:color="000000"/>
              <w:left w:val="single" w:sz="8" w:space="0" w:color="000000"/>
              <w:bottom w:val="single" w:sz="8" w:space="0" w:color="000000"/>
              <w:right w:val="single" w:sz="8" w:space="0" w:color="000000"/>
            </w:tcBorders>
            <w:vAlign w:val="center"/>
          </w:tcPr>
          <w:p w14:paraId="7FB634F4"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0C1A61E4"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6B2A1502"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4874DBD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30</w:t>
            </w:r>
          </w:p>
        </w:tc>
        <w:tc>
          <w:tcPr>
            <w:tcW w:w="1106" w:type="pct"/>
            <w:tcBorders>
              <w:top w:val="nil"/>
              <w:left w:val="nil"/>
              <w:bottom w:val="single" w:sz="8" w:space="0" w:color="auto"/>
              <w:right w:val="single" w:sz="8" w:space="0" w:color="auto"/>
            </w:tcBorders>
            <w:shd w:val="clear" w:color="auto" w:fill="auto"/>
            <w:vAlign w:val="center"/>
          </w:tcPr>
          <w:p w14:paraId="4623D47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1620</w:t>
            </w:r>
          </w:p>
        </w:tc>
      </w:tr>
      <w:tr w:rsidR="00D9081C" w:rsidRPr="00D9081C" w14:paraId="58BE3BAC"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1F37242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6</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2173307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口腔</w:t>
            </w:r>
            <w:r w:rsidR="001D5C25" w:rsidRPr="00D9081C">
              <w:rPr>
                <w:rFonts w:ascii="仿宋" w:eastAsia="仿宋" w:hAnsi="仿宋" w:cs="宋体" w:hint="eastAsia"/>
                <w:kern w:val="0"/>
              </w:rPr>
              <w:t>医学</w:t>
            </w:r>
          </w:p>
        </w:tc>
        <w:tc>
          <w:tcPr>
            <w:tcW w:w="668" w:type="pct"/>
            <w:tcBorders>
              <w:top w:val="nil"/>
              <w:left w:val="nil"/>
              <w:bottom w:val="single" w:sz="8" w:space="0" w:color="000000"/>
              <w:right w:val="single" w:sz="8" w:space="0" w:color="auto"/>
            </w:tcBorders>
            <w:shd w:val="clear" w:color="auto" w:fill="auto"/>
            <w:vAlign w:val="center"/>
          </w:tcPr>
          <w:p w14:paraId="5B17B4A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3779451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24</w:t>
            </w:r>
          </w:p>
        </w:tc>
        <w:tc>
          <w:tcPr>
            <w:tcW w:w="1106" w:type="pct"/>
            <w:tcBorders>
              <w:top w:val="nil"/>
              <w:left w:val="nil"/>
              <w:bottom w:val="single" w:sz="8" w:space="0" w:color="auto"/>
              <w:right w:val="single" w:sz="8" w:space="0" w:color="auto"/>
            </w:tcBorders>
            <w:shd w:val="clear" w:color="auto" w:fill="auto"/>
            <w:vAlign w:val="center"/>
          </w:tcPr>
          <w:p w14:paraId="425BD9C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4155</w:t>
            </w:r>
          </w:p>
        </w:tc>
      </w:tr>
      <w:tr w:rsidR="00D9081C" w:rsidRPr="00D9081C" w14:paraId="1DDF7563"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15041EE9"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5A2299EC"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7C77E54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1EA48A6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25</w:t>
            </w:r>
          </w:p>
        </w:tc>
        <w:tc>
          <w:tcPr>
            <w:tcW w:w="1106" w:type="pct"/>
            <w:tcBorders>
              <w:top w:val="nil"/>
              <w:left w:val="nil"/>
              <w:bottom w:val="single" w:sz="8" w:space="0" w:color="auto"/>
              <w:right w:val="single" w:sz="8" w:space="0" w:color="auto"/>
            </w:tcBorders>
            <w:shd w:val="clear" w:color="auto" w:fill="auto"/>
            <w:vAlign w:val="center"/>
          </w:tcPr>
          <w:p w14:paraId="295E333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750</w:t>
            </w:r>
          </w:p>
        </w:tc>
      </w:tr>
      <w:tr w:rsidR="00D9081C" w:rsidRPr="00D9081C" w14:paraId="42FB1557"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20A7177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453C8C3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儿科</w:t>
            </w:r>
            <w:r w:rsidR="001D5C25" w:rsidRPr="00D9081C">
              <w:rPr>
                <w:rFonts w:ascii="仿宋" w:eastAsia="仿宋" w:hAnsi="仿宋" w:cs="宋体" w:hint="eastAsia"/>
                <w:kern w:val="0"/>
              </w:rPr>
              <w:t>学</w:t>
            </w:r>
            <w:r w:rsidRPr="00D9081C">
              <w:rPr>
                <w:rFonts w:ascii="仿宋" w:eastAsia="仿宋" w:hAnsi="仿宋" w:cs="宋体" w:hint="eastAsia"/>
                <w:kern w:val="0"/>
              </w:rPr>
              <w:t>（</w:t>
            </w:r>
            <w:r w:rsidR="001D5C25" w:rsidRPr="00D9081C">
              <w:rPr>
                <w:rFonts w:ascii="仿宋" w:eastAsia="仿宋" w:hAnsi="仿宋" w:cs="宋体" w:hint="eastAsia"/>
                <w:kern w:val="0"/>
              </w:rPr>
              <w:t>“</w:t>
            </w:r>
            <w:r w:rsidR="001D5C25" w:rsidRPr="00D9081C">
              <w:rPr>
                <w:rFonts w:ascii="仿宋" w:eastAsia="仿宋" w:hAnsi="仿宋" w:cs="宋体"/>
                <w:kern w:val="0"/>
              </w:rPr>
              <w:t>5+3”一体化</w:t>
            </w:r>
            <w:r w:rsidRPr="00D9081C">
              <w:rPr>
                <w:rFonts w:ascii="仿宋" w:eastAsia="仿宋" w:hAnsi="仿宋" w:cs="宋体" w:hint="eastAsia"/>
                <w:kern w:val="0"/>
              </w:rPr>
              <w:t>）</w:t>
            </w:r>
          </w:p>
        </w:tc>
        <w:tc>
          <w:tcPr>
            <w:tcW w:w="668" w:type="pct"/>
            <w:tcBorders>
              <w:top w:val="nil"/>
              <w:left w:val="nil"/>
              <w:bottom w:val="single" w:sz="8" w:space="0" w:color="000000"/>
              <w:right w:val="single" w:sz="8" w:space="0" w:color="auto"/>
            </w:tcBorders>
            <w:shd w:val="clear" w:color="auto" w:fill="auto"/>
            <w:vAlign w:val="center"/>
          </w:tcPr>
          <w:p w14:paraId="3EDC259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1E9A3B1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29</w:t>
            </w:r>
          </w:p>
        </w:tc>
        <w:tc>
          <w:tcPr>
            <w:tcW w:w="1106" w:type="pct"/>
            <w:tcBorders>
              <w:top w:val="nil"/>
              <w:left w:val="nil"/>
              <w:bottom w:val="single" w:sz="8" w:space="0" w:color="auto"/>
              <w:right w:val="single" w:sz="8" w:space="0" w:color="auto"/>
            </w:tcBorders>
            <w:shd w:val="clear" w:color="auto" w:fill="auto"/>
            <w:vAlign w:val="center"/>
          </w:tcPr>
          <w:p w14:paraId="1DD9AE2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8033</w:t>
            </w:r>
          </w:p>
        </w:tc>
      </w:tr>
      <w:tr w:rsidR="00D9081C" w:rsidRPr="00D9081C" w14:paraId="13E96DE4"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356E7828"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6A04704B"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4754DE5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1DE1809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30</w:t>
            </w:r>
          </w:p>
        </w:tc>
        <w:tc>
          <w:tcPr>
            <w:tcW w:w="1106" w:type="pct"/>
            <w:tcBorders>
              <w:top w:val="nil"/>
              <w:left w:val="nil"/>
              <w:bottom w:val="single" w:sz="8" w:space="0" w:color="auto"/>
              <w:right w:val="single" w:sz="8" w:space="0" w:color="auto"/>
            </w:tcBorders>
            <w:shd w:val="clear" w:color="auto" w:fill="auto"/>
            <w:vAlign w:val="center"/>
          </w:tcPr>
          <w:p w14:paraId="6F0E554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2970</w:t>
            </w:r>
          </w:p>
        </w:tc>
      </w:tr>
      <w:tr w:rsidR="00D9081C" w:rsidRPr="00D9081C" w14:paraId="20B95C04"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7D297E32"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8</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3BDB311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儿科</w:t>
            </w:r>
            <w:r w:rsidR="001D5C25" w:rsidRPr="00D9081C">
              <w:rPr>
                <w:rFonts w:ascii="仿宋" w:eastAsia="仿宋" w:hAnsi="仿宋" w:cs="宋体" w:hint="eastAsia"/>
                <w:kern w:val="0"/>
              </w:rPr>
              <w:t>学</w:t>
            </w:r>
          </w:p>
        </w:tc>
        <w:tc>
          <w:tcPr>
            <w:tcW w:w="668" w:type="pct"/>
            <w:tcBorders>
              <w:top w:val="nil"/>
              <w:left w:val="nil"/>
              <w:bottom w:val="single" w:sz="8" w:space="0" w:color="000000"/>
              <w:right w:val="single" w:sz="8" w:space="0" w:color="auto"/>
            </w:tcBorders>
            <w:shd w:val="clear" w:color="auto" w:fill="auto"/>
            <w:vAlign w:val="center"/>
          </w:tcPr>
          <w:p w14:paraId="62F7DD3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59EE128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37</w:t>
            </w:r>
          </w:p>
        </w:tc>
        <w:tc>
          <w:tcPr>
            <w:tcW w:w="1106" w:type="pct"/>
            <w:tcBorders>
              <w:top w:val="nil"/>
              <w:left w:val="nil"/>
              <w:bottom w:val="single" w:sz="8" w:space="0" w:color="auto"/>
              <w:right w:val="single" w:sz="8" w:space="0" w:color="auto"/>
            </w:tcBorders>
            <w:shd w:val="clear" w:color="auto" w:fill="auto"/>
            <w:vAlign w:val="center"/>
          </w:tcPr>
          <w:p w14:paraId="1D49511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9020</w:t>
            </w:r>
          </w:p>
        </w:tc>
      </w:tr>
      <w:tr w:rsidR="00D9081C" w:rsidRPr="00D9081C" w14:paraId="00E3CA34"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020BCBD1"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1996B38C"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4572B23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5C2AD25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33</w:t>
            </w:r>
          </w:p>
        </w:tc>
        <w:tc>
          <w:tcPr>
            <w:tcW w:w="1106" w:type="pct"/>
            <w:tcBorders>
              <w:top w:val="nil"/>
              <w:left w:val="nil"/>
              <w:bottom w:val="single" w:sz="8" w:space="0" w:color="auto"/>
              <w:right w:val="single" w:sz="8" w:space="0" w:color="auto"/>
            </w:tcBorders>
            <w:shd w:val="clear" w:color="auto" w:fill="auto"/>
            <w:vAlign w:val="center"/>
          </w:tcPr>
          <w:p w14:paraId="71D4844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3267</w:t>
            </w:r>
          </w:p>
        </w:tc>
      </w:tr>
      <w:tr w:rsidR="00D9081C" w:rsidRPr="00D9081C" w14:paraId="3A5B096F"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3DD0CCB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9</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0E4B29B5" w14:textId="77777777" w:rsidR="00764A77" w:rsidRPr="00D9081C" w:rsidRDefault="00685718" w:rsidP="00B476CA">
            <w:pPr>
              <w:widowControl/>
              <w:jc w:val="center"/>
              <w:rPr>
                <w:rFonts w:ascii="仿宋" w:eastAsia="仿宋" w:hAnsi="仿宋" w:cs="宋体"/>
                <w:kern w:val="0"/>
              </w:rPr>
            </w:pPr>
            <w:r w:rsidRPr="00D9081C">
              <w:rPr>
                <w:rFonts w:ascii="仿宋" w:eastAsia="仿宋" w:hAnsi="仿宋" w:cs="宋体" w:hint="eastAsia"/>
                <w:kern w:val="0"/>
              </w:rPr>
              <w:t>临床医学</w:t>
            </w:r>
            <w:r w:rsidR="00B476CA" w:rsidRPr="00D9081C">
              <w:rPr>
                <w:rFonts w:ascii="仿宋" w:eastAsia="仿宋" w:hAnsi="仿宋" w:cs="宋体" w:hint="eastAsia"/>
                <w:kern w:val="0"/>
              </w:rPr>
              <w:t>（汉语留学生）</w:t>
            </w:r>
          </w:p>
        </w:tc>
        <w:tc>
          <w:tcPr>
            <w:tcW w:w="668" w:type="pct"/>
            <w:tcBorders>
              <w:top w:val="nil"/>
              <w:left w:val="nil"/>
              <w:bottom w:val="single" w:sz="8" w:space="0" w:color="000000"/>
              <w:right w:val="single" w:sz="8" w:space="0" w:color="auto"/>
            </w:tcBorders>
            <w:shd w:val="clear" w:color="auto" w:fill="auto"/>
            <w:vAlign w:val="center"/>
          </w:tcPr>
          <w:p w14:paraId="748BC8C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31A2C48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14</w:t>
            </w:r>
          </w:p>
        </w:tc>
        <w:tc>
          <w:tcPr>
            <w:tcW w:w="1106" w:type="pct"/>
            <w:tcBorders>
              <w:top w:val="nil"/>
              <w:left w:val="nil"/>
              <w:bottom w:val="single" w:sz="8" w:space="0" w:color="auto"/>
              <w:right w:val="single" w:sz="8" w:space="0" w:color="auto"/>
            </w:tcBorders>
            <w:shd w:val="clear" w:color="auto" w:fill="auto"/>
            <w:vAlign w:val="center"/>
          </w:tcPr>
          <w:p w14:paraId="4C5A2C1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630</w:t>
            </w:r>
          </w:p>
        </w:tc>
      </w:tr>
      <w:tr w:rsidR="00D9081C" w:rsidRPr="00D9081C" w14:paraId="0552837A"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5185CA4E"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14AEEA28"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1559AF8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2CAF0A2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13</w:t>
            </w:r>
          </w:p>
        </w:tc>
        <w:tc>
          <w:tcPr>
            <w:tcW w:w="1106" w:type="pct"/>
            <w:tcBorders>
              <w:top w:val="nil"/>
              <w:left w:val="nil"/>
              <w:bottom w:val="single" w:sz="8" w:space="0" w:color="auto"/>
              <w:right w:val="single" w:sz="8" w:space="0" w:color="auto"/>
            </w:tcBorders>
            <w:shd w:val="clear" w:color="auto" w:fill="auto"/>
            <w:vAlign w:val="center"/>
          </w:tcPr>
          <w:p w14:paraId="52258B0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1287</w:t>
            </w:r>
          </w:p>
        </w:tc>
      </w:tr>
      <w:tr w:rsidR="00D9081C" w:rsidRPr="00D9081C" w14:paraId="25DE7D21"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498A983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10</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64FD6478" w14:textId="77777777" w:rsidR="00764A77" w:rsidRPr="00D9081C" w:rsidRDefault="001D5C25">
            <w:pPr>
              <w:widowControl/>
              <w:jc w:val="center"/>
              <w:rPr>
                <w:rFonts w:ascii="仿宋" w:eastAsia="仿宋" w:hAnsi="仿宋" w:cs="宋体"/>
                <w:kern w:val="0"/>
              </w:rPr>
            </w:pPr>
            <w:r w:rsidRPr="00D9081C">
              <w:rPr>
                <w:rFonts w:ascii="仿宋" w:eastAsia="仿宋" w:hAnsi="仿宋" w:cs="宋体" w:hint="eastAsia"/>
                <w:kern w:val="0"/>
              </w:rPr>
              <w:t>临床医学（英语授课留学生）</w:t>
            </w:r>
          </w:p>
        </w:tc>
        <w:tc>
          <w:tcPr>
            <w:tcW w:w="668" w:type="pct"/>
            <w:tcBorders>
              <w:top w:val="nil"/>
              <w:left w:val="nil"/>
              <w:bottom w:val="single" w:sz="8" w:space="0" w:color="000000"/>
              <w:right w:val="single" w:sz="8" w:space="0" w:color="auto"/>
            </w:tcBorders>
            <w:shd w:val="clear" w:color="auto" w:fill="auto"/>
            <w:vAlign w:val="center"/>
          </w:tcPr>
          <w:p w14:paraId="6804332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042C083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89</w:t>
            </w:r>
          </w:p>
        </w:tc>
        <w:tc>
          <w:tcPr>
            <w:tcW w:w="1106" w:type="pct"/>
            <w:tcBorders>
              <w:top w:val="nil"/>
              <w:left w:val="nil"/>
              <w:bottom w:val="single" w:sz="8" w:space="0" w:color="auto"/>
              <w:right w:val="single" w:sz="8" w:space="0" w:color="auto"/>
            </w:tcBorders>
            <w:shd w:val="clear" w:color="auto" w:fill="auto"/>
            <w:vAlign w:val="center"/>
          </w:tcPr>
          <w:p w14:paraId="2842CDD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21490</w:t>
            </w:r>
          </w:p>
        </w:tc>
      </w:tr>
      <w:tr w:rsidR="00D9081C" w:rsidRPr="00D9081C" w14:paraId="38634DAE"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63732949"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5403CE9A"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3119D82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4786A48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93</w:t>
            </w:r>
          </w:p>
        </w:tc>
        <w:tc>
          <w:tcPr>
            <w:tcW w:w="1106" w:type="pct"/>
            <w:tcBorders>
              <w:top w:val="nil"/>
              <w:left w:val="nil"/>
              <w:bottom w:val="single" w:sz="8" w:space="0" w:color="auto"/>
              <w:right w:val="single" w:sz="8" w:space="0" w:color="auto"/>
            </w:tcBorders>
            <w:shd w:val="clear" w:color="auto" w:fill="auto"/>
            <w:vAlign w:val="center"/>
          </w:tcPr>
          <w:p w14:paraId="13622CF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5832</w:t>
            </w:r>
          </w:p>
        </w:tc>
      </w:tr>
      <w:tr w:rsidR="00D9081C" w:rsidRPr="00D9081C" w14:paraId="0EDE8723"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54A7D92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11</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4642E8A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中医学</w:t>
            </w:r>
          </w:p>
        </w:tc>
        <w:tc>
          <w:tcPr>
            <w:tcW w:w="668" w:type="pct"/>
            <w:tcBorders>
              <w:top w:val="nil"/>
              <w:left w:val="nil"/>
              <w:bottom w:val="single" w:sz="8" w:space="0" w:color="000000"/>
              <w:right w:val="single" w:sz="8" w:space="0" w:color="auto"/>
            </w:tcBorders>
            <w:shd w:val="clear" w:color="auto" w:fill="auto"/>
            <w:vAlign w:val="center"/>
          </w:tcPr>
          <w:p w14:paraId="0FE3A0E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2A9FFEF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28</w:t>
            </w:r>
          </w:p>
        </w:tc>
        <w:tc>
          <w:tcPr>
            <w:tcW w:w="1106" w:type="pct"/>
            <w:tcBorders>
              <w:top w:val="nil"/>
              <w:left w:val="nil"/>
              <w:bottom w:val="single" w:sz="8" w:space="0" w:color="auto"/>
              <w:right w:val="single" w:sz="8" w:space="0" w:color="auto"/>
            </w:tcBorders>
            <w:shd w:val="clear" w:color="auto" w:fill="auto"/>
            <w:vAlign w:val="center"/>
          </w:tcPr>
          <w:p w14:paraId="5705A6D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3808</w:t>
            </w:r>
          </w:p>
        </w:tc>
      </w:tr>
      <w:tr w:rsidR="00D9081C" w:rsidRPr="00D9081C" w14:paraId="719D97BB"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09F2F4F4"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48ABE0B3"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04D8056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6E52FF4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37</w:t>
            </w:r>
          </w:p>
        </w:tc>
        <w:tc>
          <w:tcPr>
            <w:tcW w:w="1106" w:type="pct"/>
            <w:tcBorders>
              <w:top w:val="nil"/>
              <w:left w:val="nil"/>
              <w:bottom w:val="single" w:sz="8" w:space="0" w:color="auto"/>
              <w:right w:val="single" w:sz="8" w:space="0" w:color="auto"/>
            </w:tcBorders>
            <w:shd w:val="clear" w:color="auto" w:fill="auto"/>
            <w:vAlign w:val="center"/>
          </w:tcPr>
          <w:p w14:paraId="0117301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2442</w:t>
            </w:r>
          </w:p>
        </w:tc>
      </w:tr>
      <w:tr w:rsidR="00D9081C" w:rsidRPr="00D9081C" w14:paraId="6B44DCA9"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45D2E0EA"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460B3950"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37A296C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737EBBD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51</w:t>
            </w:r>
          </w:p>
        </w:tc>
        <w:tc>
          <w:tcPr>
            <w:tcW w:w="1106" w:type="pct"/>
            <w:tcBorders>
              <w:top w:val="nil"/>
              <w:left w:val="nil"/>
              <w:bottom w:val="single" w:sz="8" w:space="0" w:color="auto"/>
              <w:right w:val="single" w:sz="8" w:space="0" w:color="auto"/>
            </w:tcBorders>
            <w:shd w:val="clear" w:color="auto" w:fill="auto"/>
            <w:vAlign w:val="center"/>
          </w:tcPr>
          <w:p w14:paraId="5FF8EA6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2754</w:t>
            </w:r>
          </w:p>
        </w:tc>
      </w:tr>
      <w:tr w:rsidR="00D9081C" w:rsidRPr="00D9081C" w14:paraId="0DA4CC74" w14:textId="77777777" w:rsidTr="00A007FA">
        <w:trPr>
          <w:trHeight w:val="60"/>
        </w:trPr>
        <w:tc>
          <w:tcPr>
            <w:tcW w:w="506" w:type="pct"/>
            <w:tcBorders>
              <w:top w:val="nil"/>
              <w:left w:val="single" w:sz="8" w:space="0" w:color="000000"/>
              <w:bottom w:val="single" w:sz="8" w:space="0" w:color="000000"/>
              <w:right w:val="single" w:sz="8" w:space="0" w:color="000000"/>
            </w:tcBorders>
            <w:shd w:val="clear" w:color="auto" w:fill="auto"/>
            <w:vAlign w:val="center"/>
          </w:tcPr>
          <w:p w14:paraId="4BD2338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12</w:t>
            </w:r>
          </w:p>
        </w:tc>
        <w:tc>
          <w:tcPr>
            <w:tcW w:w="1720" w:type="pct"/>
            <w:tcBorders>
              <w:top w:val="nil"/>
              <w:left w:val="nil"/>
              <w:bottom w:val="single" w:sz="8" w:space="0" w:color="000000"/>
              <w:right w:val="single" w:sz="8" w:space="0" w:color="000000"/>
            </w:tcBorders>
            <w:shd w:val="clear" w:color="auto" w:fill="auto"/>
            <w:vAlign w:val="center"/>
          </w:tcPr>
          <w:p w14:paraId="5A0FD73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基础医学</w:t>
            </w:r>
          </w:p>
        </w:tc>
        <w:tc>
          <w:tcPr>
            <w:tcW w:w="668" w:type="pct"/>
            <w:tcBorders>
              <w:top w:val="nil"/>
              <w:left w:val="nil"/>
              <w:bottom w:val="single" w:sz="8" w:space="0" w:color="000000"/>
              <w:right w:val="single" w:sz="8" w:space="0" w:color="auto"/>
            </w:tcBorders>
            <w:shd w:val="clear" w:color="auto" w:fill="auto"/>
            <w:vAlign w:val="center"/>
          </w:tcPr>
          <w:p w14:paraId="2CC0985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73A164B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43</w:t>
            </w:r>
          </w:p>
        </w:tc>
        <w:tc>
          <w:tcPr>
            <w:tcW w:w="1106" w:type="pct"/>
            <w:tcBorders>
              <w:top w:val="nil"/>
              <w:left w:val="nil"/>
              <w:bottom w:val="single" w:sz="8" w:space="0" w:color="auto"/>
              <w:right w:val="single" w:sz="8" w:space="0" w:color="auto"/>
            </w:tcBorders>
            <w:shd w:val="clear" w:color="auto" w:fill="auto"/>
            <w:vAlign w:val="center"/>
          </w:tcPr>
          <w:p w14:paraId="11A1F79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11956</w:t>
            </w:r>
          </w:p>
        </w:tc>
      </w:tr>
      <w:tr w:rsidR="00D9081C" w:rsidRPr="00D9081C" w14:paraId="047F95B2"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06443B2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13</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029D5BA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精神医学</w:t>
            </w:r>
          </w:p>
        </w:tc>
        <w:tc>
          <w:tcPr>
            <w:tcW w:w="668" w:type="pct"/>
            <w:tcBorders>
              <w:top w:val="nil"/>
              <w:left w:val="nil"/>
              <w:bottom w:val="single" w:sz="8" w:space="0" w:color="000000"/>
              <w:right w:val="single" w:sz="8" w:space="0" w:color="auto"/>
            </w:tcBorders>
            <w:shd w:val="clear" w:color="auto" w:fill="auto"/>
            <w:vAlign w:val="center"/>
          </w:tcPr>
          <w:p w14:paraId="69D1B00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2C5B6D7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33</w:t>
            </w:r>
          </w:p>
        </w:tc>
        <w:tc>
          <w:tcPr>
            <w:tcW w:w="1106" w:type="pct"/>
            <w:tcBorders>
              <w:top w:val="nil"/>
              <w:left w:val="nil"/>
              <w:bottom w:val="single" w:sz="8" w:space="0" w:color="auto"/>
              <w:right w:val="single" w:sz="8" w:space="0" w:color="auto"/>
            </w:tcBorders>
            <w:shd w:val="clear" w:color="auto" w:fill="auto"/>
            <w:vAlign w:val="center"/>
          </w:tcPr>
          <w:p w14:paraId="4A82518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8040</w:t>
            </w:r>
          </w:p>
        </w:tc>
      </w:tr>
      <w:tr w:rsidR="00D9081C" w:rsidRPr="00D9081C" w14:paraId="3D7E4FDF"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2D9E90BA"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3722F8DA"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53B18F6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5DD70B7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31</w:t>
            </w:r>
          </w:p>
        </w:tc>
        <w:tc>
          <w:tcPr>
            <w:tcW w:w="1106" w:type="pct"/>
            <w:tcBorders>
              <w:top w:val="nil"/>
              <w:left w:val="nil"/>
              <w:bottom w:val="single" w:sz="8" w:space="0" w:color="auto"/>
              <w:right w:val="single" w:sz="8" w:space="0" w:color="auto"/>
            </w:tcBorders>
            <w:shd w:val="clear" w:color="auto" w:fill="auto"/>
            <w:vAlign w:val="center"/>
          </w:tcPr>
          <w:p w14:paraId="1DE035D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3069</w:t>
            </w:r>
          </w:p>
        </w:tc>
      </w:tr>
      <w:tr w:rsidR="00D9081C" w:rsidRPr="00D9081C" w14:paraId="09F4FB8D"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31CB04E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14</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5487615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眼视光医学</w:t>
            </w:r>
          </w:p>
        </w:tc>
        <w:tc>
          <w:tcPr>
            <w:tcW w:w="668" w:type="pct"/>
            <w:tcBorders>
              <w:top w:val="nil"/>
              <w:left w:val="nil"/>
              <w:bottom w:val="single" w:sz="8" w:space="0" w:color="000000"/>
              <w:right w:val="single" w:sz="8" w:space="0" w:color="auto"/>
            </w:tcBorders>
            <w:shd w:val="clear" w:color="auto" w:fill="auto"/>
            <w:vAlign w:val="center"/>
          </w:tcPr>
          <w:p w14:paraId="68AF120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1F52E62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30</w:t>
            </w:r>
          </w:p>
        </w:tc>
        <w:tc>
          <w:tcPr>
            <w:tcW w:w="1106" w:type="pct"/>
            <w:tcBorders>
              <w:top w:val="nil"/>
              <w:left w:val="nil"/>
              <w:bottom w:val="single" w:sz="8" w:space="0" w:color="auto"/>
              <w:right w:val="single" w:sz="8" w:space="0" w:color="auto"/>
            </w:tcBorders>
            <w:shd w:val="clear" w:color="auto" w:fill="auto"/>
            <w:vAlign w:val="center"/>
          </w:tcPr>
          <w:p w14:paraId="4A53BFE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7305</w:t>
            </w:r>
          </w:p>
        </w:tc>
      </w:tr>
      <w:tr w:rsidR="00D9081C" w:rsidRPr="00D9081C" w14:paraId="512B62F4"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1662F76A"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6DBA50E8"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1FBEC55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74A5C4E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32</w:t>
            </w:r>
          </w:p>
        </w:tc>
        <w:tc>
          <w:tcPr>
            <w:tcW w:w="1106" w:type="pct"/>
            <w:tcBorders>
              <w:top w:val="nil"/>
              <w:left w:val="nil"/>
              <w:bottom w:val="single" w:sz="8" w:space="0" w:color="auto"/>
              <w:right w:val="single" w:sz="8" w:space="0" w:color="auto"/>
            </w:tcBorders>
            <w:shd w:val="clear" w:color="auto" w:fill="auto"/>
            <w:vAlign w:val="center"/>
          </w:tcPr>
          <w:p w14:paraId="1680403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1024</w:t>
            </w:r>
          </w:p>
        </w:tc>
      </w:tr>
      <w:tr w:rsidR="00D9081C" w:rsidRPr="00D9081C" w14:paraId="63B742FC"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08800B9A"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3349C812"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308D2C1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32E02D4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29</w:t>
            </w:r>
          </w:p>
        </w:tc>
        <w:tc>
          <w:tcPr>
            <w:tcW w:w="1106" w:type="pct"/>
            <w:tcBorders>
              <w:top w:val="nil"/>
              <w:left w:val="nil"/>
              <w:bottom w:val="single" w:sz="8" w:space="0" w:color="auto"/>
              <w:right w:val="single" w:sz="8" w:space="0" w:color="auto"/>
            </w:tcBorders>
            <w:shd w:val="clear" w:color="auto" w:fill="auto"/>
            <w:vAlign w:val="center"/>
          </w:tcPr>
          <w:p w14:paraId="5D35602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2871</w:t>
            </w:r>
          </w:p>
        </w:tc>
      </w:tr>
      <w:tr w:rsidR="00D9081C" w:rsidRPr="00D9081C" w14:paraId="4FC7D745"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0891B6E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15</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5923AC3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临床药学</w:t>
            </w:r>
          </w:p>
        </w:tc>
        <w:tc>
          <w:tcPr>
            <w:tcW w:w="668" w:type="pct"/>
            <w:tcBorders>
              <w:top w:val="nil"/>
              <w:left w:val="nil"/>
              <w:bottom w:val="single" w:sz="8" w:space="0" w:color="000000"/>
              <w:right w:val="single" w:sz="8" w:space="0" w:color="auto"/>
            </w:tcBorders>
            <w:shd w:val="clear" w:color="auto" w:fill="auto"/>
            <w:vAlign w:val="center"/>
          </w:tcPr>
          <w:p w14:paraId="4891A49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16636DE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40</w:t>
            </w:r>
          </w:p>
        </w:tc>
        <w:tc>
          <w:tcPr>
            <w:tcW w:w="1106" w:type="pct"/>
            <w:tcBorders>
              <w:top w:val="nil"/>
              <w:left w:val="nil"/>
              <w:bottom w:val="single" w:sz="8" w:space="0" w:color="auto"/>
              <w:right w:val="single" w:sz="8" w:space="0" w:color="auto"/>
            </w:tcBorders>
            <w:shd w:val="clear" w:color="auto" w:fill="auto"/>
            <w:vAlign w:val="center"/>
          </w:tcPr>
          <w:p w14:paraId="7F7BE9D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3778</w:t>
            </w:r>
          </w:p>
        </w:tc>
      </w:tr>
      <w:tr w:rsidR="00D9081C" w:rsidRPr="00D9081C" w14:paraId="152E8508"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409A4204"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78E36605"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46CDD47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615C9C7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47</w:t>
            </w:r>
          </w:p>
        </w:tc>
        <w:tc>
          <w:tcPr>
            <w:tcW w:w="1106" w:type="pct"/>
            <w:tcBorders>
              <w:top w:val="nil"/>
              <w:left w:val="nil"/>
              <w:bottom w:val="single" w:sz="8" w:space="0" w:color="auto"/>
              <w:right w:val="single" w:sz="8" w:space="0" w:color="auto"/>
            </w:tcBorders>
            <w:shd w:val="clear" w:color="auto" w:fill="auto"/>
            <w:vAlign w:val="center"/>
          </w:tcPr>
          <w:p w14:paraId="38EA724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1692</w:t>
            </w:r>
          </w:p>
        </w:tc>
      </w:tr>
      <w:tr w:rsidR="00D9081C" w:rsidRPr="00D9081C" w14:paraId="121C5BAD"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34B22DB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16</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3290ACF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预防医学</w:t>
            </w:r>
          </w:p>
        </w:tc>
        <w:tc>
          <w:tcPr>
            <w:tcW w:w="668" w:type="pct"/>
            <w:tcBorders>
              <w:top w:val="nil"/>
              <w:left w:val="nil"/>
              <w:bottom w:val="single" w:sz="8" w:space="0" w:color="000000"/>
              <w:right w:val="single" w:sz="8" w:space="0" w:color="auto"/>
            </w:tcBorders>
            <w:shd w:val="clear" w:color="auto" w:fill="auto"/>
            <w:vAlign w:val="center"/>
          </w:tcPr>
          <w:p w14:paraId="734806E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2D3E765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49</w:t>
            </w:r>
          </w:p>
        </w:tc>
        <w:tc>
          <w:tcPr>
            <w:tcW w:w="1106" w:type="pct"/>
            <w:tcBorders>
              <w:top w:val="nil"/>
              <w:left w:val="nil"/>
              <w:bottom w:val="single" w:sz="8" w:space="0" w:color="auto"/>
              <w:right w:val="single" w:sz="8" w:space="0" w:color="auto"/>
            </w:tcBorders>
            <w:shd w:val="clear" w:color="auto" w:fill="auto"/>
            <w:vAlign w:val="center"/>
          </w:tcPr>
          <w:p w14:paraId="504F6D2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4459</w:t>
            </w:r>
          </w:p>
        </w:tc>
      </w:tr>
      <w:tr w:rsidR="00D9081C" w:rsidRPr="00D9081C" w14:paraId="41706D83"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64F5A6C8"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3F0C2391"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4FBD548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2D5FC91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63</w:t>
            </w:r>
          </w:p>
        </w:tc>
        <w:tc>
          <w:tcPr>
            <w:tcW w:w="1106" w:type="pct"/>
            <w:tcBorders>
              <w:top w:val="nil"/>
              <w:left w:val="nil"/>
              <w:bottom w:val="single" w:sz="8" w:space="0" w:color="auto"/>
              <w:right w:val="single" w:sz="8" w:space="0" w:color="auto"/>
            </w:tcBorders>
            <w:shd w:val="clear" w:color="auto" w:fill="auto"/>
            <w:vAlign w:val="center"/>
          </w:tcPr>
          <w:p w14:paraId="4EB2EE6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7182</w:t>
            </w:r>
          </w:p>
        </w:tc>
      </w:tr>
      <w:tr w:rsidR="00D9081C" w:rsidRPr="00D9081C" w14:paraId="055CD713"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112605BF"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7AB72AFA"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5FF8BAA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641E2A1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65</w:t>
            </w:r>
          </w:p>
        </w:tc>
        <w:tc>
          <w:tcPr>
            <w:tcW w:w="1106" w:type="pct"/>
            <w:tcBorders>
              <w:top w:val="nil"/>
              <w:left w:val="nil"/>
              <w:bottom w:val="single" w:sz="8" w:space="0" w:color="auto"/>
              <w:right w:val="single" w:sz="8" w:space="0" w:color="auto"/>
            </w:tcBorders>
            <w:shd w:val="clear" w:color="auto" w:fill="auto"/>
            <w:vAlign w:val="center"/>
          </w:tcPr>
          <w:p w14:paraId="74413A0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3510</w:t>
            </w:r>
          </w:p>
        </w:tc>
      </w:tr>
      <w:tr w:rsidR="00D9081C" w:rsidRPr="00D9081C" w14:paraId="7432130F"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55B398F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17</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66011EBD" w14:textId="77777777" w:rsidR="001D5C25"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康复治疗学</w:t>
            </w:r>
          </w:p>
          <w:p w14:paraId="54052A07" w14:textId="77777777" w:rsidR="00764A77" w:rsidRPr="00D9081C" w:rsidRDefault="001D5C25">
            <w:pPr>
              <w:widowControl/>
              <w:jc w:val="center"/>
              <w:rPr>
                <w:rFonts w:ascii="仿宋" w:eastAsia="仿宋" w:hAnsi="仿宋" w:cs="宋体"/>
                <w:kern w:val="0"/>
              </w:rPr>
            </w:pPr>
            <w:r w:rsidRPr="00D9081C">
              <w:rPr>
                <w:rFonts w:ascii="仿宋" w:eastAsia="仿宋" w:hAnsi="仿宋" w:cs="宋体" w:hint="eastAsia"/>
                <w:kern w:val="0"/>
              </w:rPr>
              <w:lastRenderedPageBreak/>
              <w:t>（</w:t>
            </w:r>
            <w:r w:rsidRPr="00D9081C">
              <w:rPr>
                <w:rFonts w:ascii="仿宋" w:eastAsia="仿宋" w:hAnsi="仿宋" w:cs="宋体"/>
                <w:kern w:val="0"/>
              </w:rPr>
              <w:t>PT、OT专业方向）</w:t>
            </w:r>
          </w:p>
        </w:tc>
        <w:tc>
          <w:tcPr>
            <w:tcW w:w="668" w:type="pct"/>
            <w:tcBorders>
              <w:top w:val="nil"/>
              <w:left w:val="nil"/>
              <w:bottom w:val="single" w:sz="8" w:space="0" w:color="000000"/>
              <w:right w:val="single" w:sz="8" w:space="0" w:color="auto"/>
            </w:tcBorders>
            <w:shd w:val="clear" w:color="auto" w:fill="auto"/>
            <w:vAlign w:val="center"/>
          </w:tcPr>
          <w:p w14:paraId="652A219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lastRenderedPageBreak/>
              <w:t>2019</w:t>
            </w:r>
          </w:p>
        </w:tc>
        <w:tc>
          <w:tcPr>
            <w:tcW w:w="999" w:type="pct"/>
            <w:tcBorders>
              <w:top w:val="nil"/>
              <w:left w:val="nil"/>
              <w:bottom w:val="single" w:sz="8" w:space="0" w:color="auto"/>
              <w:right w:val="single" w:sz="8" w:space="0" w:color="auto"/>
            </w:tcBorders>
            <w:shd w:val="clear" w:color="auto" w:fill="auto"/>
            <w:vAlign w:val="center"/>
          </w:tcPr>
          <w:p w14:paraId="1C56750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47</w:t>
            </w:r>
          </w:p>
        </w:tc>
        <w:tc>
          <w:tcPr>
            <w:tcW w:w="1106" w:type="pct"/>
            <w:tcBorders>
              <w:top w:val="nil"/>
              <w:left w:val="nil"/>
              <w:bottom w:val="single" w:sz="8" w:space="0" w:color="auto"/>
              <w:right w:val="single" w:sz="8" w:space="0" w:color="auto"/>
            </w:tcBorders>
            <w:shd w:val="clear" w:color="auto" w:fill="auto"/>
            <w:vAlign w:val="center"/>
          </w:tcPr>
          <w:p w14:paraId="3BD4F7C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846</w:t>
            </w:r>
          </w:p>
        </w:tc>
      </w:tr>
      <w:tr w:rsidR="00D9081C" w:rsidRPr="00D9081C" w14:paraId="34428D44"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40122621"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134D8740"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204A4BC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5D49437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47</w:t>
            </w:r>
          </w:p>
        </w:tc>
        <w:tc>
          <w:tcPr>
            <w:tcW w:w="1106" w:type="pct"/>
            <w:tcBorders>
              <w:top w:val="nil"/>
              <w:left w:val="nil"/>
              <w:bottom w:val="single" w:sz="8" w:space="0" w:color="auto"/>
              <w:right w:val="single" w:sz="8" w:space="0" w:color="auto"/>
            </w:tcBorders>
            <w:shd w:val="clear" w:color="auto" w:fill="auto"/>
            <w:vAlign w:val="center"/>
          </w:tcPr>
          <w:p w14:paraId="5EAD2A7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3478</w:t>
            </w:r>
          </w:p>
        </w:tc>
      </w:tr>
      <w:tr w:rsidR="00D9081C" w:rsidRPr="00D9081C" w14:paraId="5BE9B578"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78323D78"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3A6D27A5"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0896B2F2"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185BA4C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53</w:t>
            </w:r>
          </w:p>
        </w:tc>
        <w:tc>
          <w:tcPr>
            <w:tcW w:w="1106" w:type="pct"/>
            <w:tcBorders>
              <w:top w:val="nil"/>
              <w:left w:val="nil"/>
              <w:bottom w:val="single" w:sz="8" w:space="0" w:color="auto"/>
              <w:right w:val="single" w:sz="8" w:space="0" w:color="auto"/>
            </w:tcBorders>
            <w:shd w:val="clear" w:color="auto" w:fill="auto"/>
            <w:vAlign w:val="center"/>
          </w:tcPr>
          <w:p w14:paraId="0ECCA52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2862</w:t>
            </w:r>
          </w:p>
        </w:tc>
      </w:tr>
      <w:tr w:rsidR="00D9081C" w:rsidRPr="00D9081C" w14:paraId="0FF00938"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2FE39BA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18</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49D828F1" w14:textId="77777777" w:rsidR="00764A77" w:rsidRPr="00D9081C" w:rsidRDefault="001D5C25">
            <w:pPr>
              <w:widowControl/>
              <w:jc w:val="center"/>
              <w:rPr>
                <w:rFonts w:ascii="仿宋" w:eastAsia="仿宋" w:hAnsi="仿宋" w:cs="宋体"/>
                <w:kern w:val="0"/>
              </w:rPr>
            </w:pPr>
            <w:r w:rsidRPr="00D9081C">
              <w:rPr>
                <w:rFonts w:ascii="仿宋" w:eastAsia="仿宋" w:hAnsi="仿宋" w:cs="宋体" w:hint="eastAsia"/>
                <w:kern w:val="0"/>
              </w:rPr>
              <w:t>中药学</w:t>
            </w:r>
          </w:p>
        </w:tc>
        <w:tc>
          <w:tcPr>
            <w:tcW w:w="668" w:type="pct"/>
            <w:tcBorders>
              <w:top w:val="nil"/>
              <w:left w:val="nil"/>
              <w:bottom w:val="single" w:sz="8" w:space="0" w:color="000000"/>
              <w:right w:val="single" w:sz="8" w:space="0" w:color="auto"/>
            </w:tcBorders>
            <w:shd w:val="clear" w:color="auto" w:fill="auto"/>
            <w:vAlign w:val="center"/>
          </w:tcPr>
          <w:p w14:paraId="04A7916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2018</w:t>
            </w:r>
          </w:p>
        </w:tc>
        <w:tc>
          <w:tcPr>
            <w:tcW w:w="999" w:type="pct"/>
            <w:tcBorders>
              <w:top w:val="nil"/>
              <w:left w:val="nil"/>
              <w:bottom w:val="single" w:sz="8" w:space="0" w:color="auto"/>
              <w:right w:val="single" w:sz="8" w:space="0" w:color="auto"/>
            </w:tcBorders>
            <w:shd w:val="clear" w:color="auto" w:fill="auto"/>
            <w:vAlign w:val="center"/>
          </w:tcPr>
          <w:p w14:paraId="2B80D1F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35</w:t>
            </w:r>
          </w:p>
        </w:tc>
        <w:tc>
          <w:tcPr>
            <w:tcW w:w="1106" w:type="pct"/>
            <w:tcBorders>
              <w:top w:val="nil"/>
              <w:left w:val="nil"/>
              <w:bottom w:val="single" w:sz="8" w:space="0" w:color="auto"/>
              <w:right w:val="single" w:sz="8" w:space="0" w:color="auto"/>
            </w:tcBorders>
            <w:shd w:val="clear" w:color="auto" w:fill="auto"/>
            <w:vAlign w:val="center"/>
          </w:tcPr>
          <w:p w14:paraId="0803AC2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1330</w:t>
            </w:r>
          </w:p>
        </w:tc>
      </w:tr>
      <w:tr w:rsidR="00D9081C" w:rsidRPr="00D9081C" w14:paraId="4DE69A9A"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069E73E7"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07D10E22"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7A17DE1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00AF9A2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22</w:t>
            </w:r>
          </w:p>
        </w:tc>
        <w:tc>
          <w:tcPr>
            <w:tcW w:w="1106" w:type="pct"/>
            <w:tcBorders>
              <w:top w:val="nil"/>
              <w:left w:val="nil"/>
              <w:bottom w:val="single" w:sz="8" w:space="0" w:color="auto"/>
              <w:right w:val="single" w:sz="8" w:space="0" w:color="auto"/>
            </w:tcBorders>
            <w:shd w:val="clear" w:color="auto" w:fill="auto"/>
            <w:vAlign w:val="center"/>
          </w:tcPr>
          <w:p w14:paraId="6BB9B1C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792</w:t>
            </w:r>
          </w:p>
        </w:tc>
      </w:tr>
      <w:tr w:rsidR="00D9081C" w:rsidRPr="00D9081C" w14:paraId="4D8FC916"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22C5F3DE"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1F295109"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0F16816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6D6E98D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37</w:t>
            </w:r>
          </w:p>
        </w:tc>
        <w:tc>
          <w:tcPr>
            <w:tcW w:w="1106" w:type="pct"/>
            <w:tcBorders>
              <w:top w:val="nil"/>
              <w:left w:val="nil"/>
              <w:bottom w:val="single" w:sz="8" w:space="0" w:color="auto"/>
              <w:right w:val="single" w:sz="8" w:space="0" w:color="auto"/>
            </w:tcBorders>
            <w:shd w:val="clear" w:color="auto" w:fill="auto"/>
            <w:vAlign w:val="center"/>
          </w:tcPr>
          <w:p w14:paraId="46EB57B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666</w:t>
            </w:r>
          </w:p>
        </w:tc>
      </w:tr>
      <w:tr w:rsidR="00D9081C" w:rsidRPr="00D9081C" w14:paraId="3A7E67BC"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20223C2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19</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5C6A012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药学</w:t>
            </w:r>
          </w:p>
        </w:tc>
        <w:tc>
          <w:tcPr>
            <w:tcW w:w="668" w:type="pct"/>
            <w:tcBorders>
              <w:top w:val="nil"/>
              <w:left w:val="nil"/>
              <w:bottom w:val="single" w:sz="8" w:space="0" w:color="000000"/>
              <w:right w:val="single" w:sz="8" w:space="0" w:color="auto"/>
            </w:tcBorders>
            <w:shd w:val="clear" w:color="auto" w:fill="auto"/>
            <w:vAlign w:val="center"/>
          </w:tcPr>
          <w:p w14:paraId="69BBFBD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2019</w:t>
            </w:r>
          </w:p>
        </w:tc>
        <w:tc>
          <w:tcPr>
            <w:tcW w:w="999" w:type="pct"/>
            <w:tcBorders>
              <w:top w:val="nil"/>
              <w:left w:val="nil"/>
              <w:bottom w:val="single" w:sz="8" w:space="0" w:color="auto"/>
              <w:right w:val="single" w:sz="8" w:space="0" w:color="auto"/>
            </w:tcBorders>
            <w:shd w:val="clear" w:color="auto" w:fill="auto"/>
            <w:vAlign w:val="center"/>
          </w:tcPr>
          <w:p w14:paraId="6BB9D89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40</w:t>
            </w:r>
          </w:p>
        </w:tc>
        <w:tc>
          <w:tcPr>
            <w:tcW w:w="1106" w:type="pct"/>
            <w:tcBorders>
              <w:top w:val="nil"/>
              <w:left w:val="nil"/>
              <w:bottom w:val="single" w:sz="8" w:space="0" w:color="auto"/>
              <w:right w:val="single" w:sz="8" w:space="0" w:color="auto"/>
            </w:tcBorders>
            <w:shd w:val="clear" w:color="auto" w:fill="auto"/>
            <w:vAlign w:val="center"/>
          </w:tcPr>
          <w:p w14:paraId="53B74FD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3040</w:t>
            </w:r>
          </w:p>
        </w:tc>
      </w:tr>
      <w:tr w:rsidR="00D9081C" w:rsidRPr="00D9081C" w14:paraId="731D23E1"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1E5E6A78"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272748E6"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2924681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74B9E73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39</w:t>
            </w:r>
          </w:p>
        </w:tc>
        <w:tc>
          <w:tcPr>
            <w:tcW w:w="1106" w:type="pct"/>
            <w:tcBorders>
              <w:top w:val="nil"/>
              <w:left w:val="nil"/>
              <w:bottom w:val="single" w:sz="8" w:space="0" w:color="auto"/>
              <w:right w:val="single" w:sz="8" w:space="0" w:color="auto"/>
            </w:tcBorders>
            <w:shd w:val="clear" w:color="auto" w:fill="auto"/>
            <w:vAlign w:val="center"/>
          </w:tcPr>
          <w:p w14:paraId="1AE8E16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1404</w:t>
            </w:r>
          </w:p>
        </w:tc>
      </w:tr>
      <w:tr w:rsidR="00D9081C" w:rsidRPr="00D9081C" w14:paraId="31BB1400"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3FF676A9"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6D32F80D"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5762EF9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098DC72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41</w:t>
            </w:r>
          </w:p>
        </w:tc>
        <w:tc>
          <w:tcPr>
            <w:tcW w:w="1106" w:type="pct"/>
            <w:tcBorders>
              <w:top w:val="nil"/>
              <w:left w:val="nil"/>
              <w:bottom w:val="single" w:sz="8" w:space="0" w:color="auto"/>
              <w:right w:val="single" w:sz="8" w:space="0" w:color="auto"/>
            </w:tcBorders>
            <w:shd w:val="clear" w:color="auto" w:fill="auto"/>
            <w:vAlign w:val="center"/>
          </w:tcPr>
          <w:p w14:paraId="1F1CDF9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738</w:t>
            </w:r>
          </w:p>
        </w:tc>
      </w:tr>
      <w:tr w:rsidR="00D9081C" w:rsidRPr="00D9081C" w14:paraId="18D05EB7"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70FB23E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6D9D684D" w14:textId="77777777" w:rsidR="00764A77" w:rsidRPr="00D9081C" w:rsidRDefault="00685718" w:rsidP="001D5C25">
            <w:pPr>
              <w:widowControl/>
              <w:jc w:val="center"/>
              <w:rPr>
                <w:rFonts w:ascii="仿宋" w:eastAsia="仿宋" w:hAnsi="仿宋" w:cs="宋体"/>
                <w:kern w:val="0"/>
              </w:rPr>
            </w:pPr>
            <w:r w:rsidRPr="00D9081C">
              <w:rPr>
                <w:rFonts w:ascii="仿宋" w:eastAsia="仿宋" w:hAnsi="仿宋" w:cs="宋体" w:hint="eastAsia"/>
                <w:kern w:val="0"/>
              </w:rPr>
              <w:t>护理</w:t>
            </w:r>
            <w:r w:rsidR="001D5C25" w:rsidRPr="00D9081C">
              <w:rPr>
                <w:rFonts w:ascii="仿宋" w:eastAsia="仿宋" w:hAnsi="仿宋" w:cs="宋体" w:hint="eastAsia"/>
                <w:kern w:val="0"/>
              </w:rPr>
              <w:t>学</w:t>
            </w:r>
            <w:r w:rsidRPr="00D9081C">
              <w:rPr>
                <w:rFonts w:ascii="仿宋" w:eastAsia="仿宋" w:hAnsi="仿宋" w:cs="宋体" w:hint="eastAsia"/>
                <w:kern w:val="0"/>
              </w:rPr>
              <w:t>（</w:t>
            </w:r>
            <w:r w:rsidR="001D5C25" w:rsidRPr="00D9081C">
              <w:rPr>
                <w:rFonts w:ascii="仿宋" w:eastAsia="仿宋" w:hAnsi="仿宋" w:cs="宋体" w:hint="eastAsia"/>
                <w:kern w:val="0"/>
              </w:rPr>
              <w:t>四年制，含外培计划</w:t>
            </w:r>
            <w:r w:rsidRPr="00D9081C">
              <w:rPr>
                <w:rFonts w:ascii="仿宋" w:eastAsia="仿宋" w:hAnsi="仿宋" w:cs="宋体" w:hint="eastAsia"/>
                <w:kern w:val="0"/>
              </w:rPr>
              <w:t>）</w:t>
            </w:r>
          </w:p>
        </w:tc>
        <w:tc>
          <w:tcPr>
            <w:tcW w:w="668" w:type="pct"/>
            <w:tcBorders>
              <w:top w:val="nil"/>
              <w:left w:val="nil"/>
              <w:bottom w:val="single" w:sz="8" w:space="0" w:color="000000"/>
              <w:right w:val="single" w:sz="8" w:space="0" w:color="auto"/>
            </w:tcBorders>
            <w:shd w:val="clear" w:color="auto" w:fill="auto"/>
            <w:vAlign w:val="center"/>
          </w:tcPr>
          <w:p w14:paraId="4AB736E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71C2092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58</w:t>
            </w:r>
          </w:p>
        </w:tc>
        <w:tc>
          <w:tcPr>
            <w:tcW w:w="1106" w:type="pct"/>
            <w:tcBorders>
              <w:top w:val="nil"/>
              <w:left w:val="nil"/>
              <w:bottom w:val="single" w:sz="8" w:space="0" w:color="auto"/>
              <w:right w:val="single" w:sz="8" w:space="0" w:color="auto"/>
            </w:tcBorders>
            <w:shd w:val="clear" w:color="auto" w:fill="auto"/>
            <w:vAlign w:val="center"/>
          </w:tcPr>
          <w:p w14:paraId="3BE69AE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2204</w:t>
            </w:r>
          </w:p>
        </w:tc>
      </w:tr>
      <w:tr w:rsidR="00D9081C" w:rsidRPr="00D9081C" w14:paraId="431AD5B5"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0CCE5612"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62C89DDE"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455D49B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26E25CF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60</w:t>
            </w:r>
          </w:p>
        </w:tc>
        <w:tc>
          <w:tcPr>
            <w:tcW w:w="1106" w:type="pct"/>
            <w:tcBorders>
              <w:top w:val="nil"/>
              <w:left w:val="nil"/>
              <w:bottom w:val="single" w:sz="8" w:space="0" w:color="auto"/>
              <w:right w:val="single" w:sz="8" w:space="0" w:color="auto"/>
            </w:tcBorders>
            <w:shd w:val="clear" w:color="auto" w:fill="auto"/>
            <w:vAlign w:val="center"/>
          </w:tcPr>
          <w:p w14:paraId="5515DF0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3240</w:t>
            </w:r>
          </w:p>
        </w:tc>
      </w:tr>
      <w:tr w:rsidR="00D9081C" w:rsidRPr="00D9081C" w14:paraId="07DDE9EC"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77854E6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21</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501CBFF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助产</w:t>
            </w:r>
            <w:r w:rsidR="001D5C25" w:rsidRPr="00D9081C">
              <w:rPr>
                <w:rFonts w:ascii="仿宋" w:eastAsia="仿宋" w:hAnsi="仿宋" w:cs="宋体" w:hint="eastAsia"/>
                <w:kern w:val="0"/>
              </w:rPr>
              <w:t>学</w:t>
            </w:r>
          </w:p>
        </w:tc>
        <w:tc>
          <w:tcPr>
            <w:tcW w:w="668" w:type="pct"/>
            <w:tcBorders>
              <w:top w:val="nil"/>
              <w:left w:val="nil"/>
              <w:bottom w:val="single" w:sz="8" w:space="0" w:color="000000"/>
              <w:right w:val="single" w:sz="8" w:space="0" w:color="auto"/>
            </w:tcBorders>
            <w:shd w:val="clear" w:color="auto" w:fill="auto"/>
            <w:vAlign w:val="center"/>
          </w:tcPr>
          <w:p w14:paraId="79FD7A1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0C428F6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w:t>
            </w:r>
          </w:p>
        </w:tc>
        <w:tc>
          <w:tcPr>
            <w:tcW w:w="1106" w:type="pct"/>
            <w:tcBorders>
              <w:top w:val="nil"/>
              <w:left w:val="nil"/>
              <w:bottom w:val="single" w:sz="8" w:space="0" w:color="auto"/>
              <w:right w:val="single" w:sz="8" w:space="0" w:color="auto"/>
            </w:tcBorders>
            <w:shd w:val="clear" w:color="auto" w:fill="auto"/>
            <w:vAlign w:val="center"/>
          </w:tcPr>
          <w:p w14:paraId="7083B5A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760</w:t>
            </w:r>
          </w:p>
        </w:tc>
      </w:tr>
      <w:tr w:rsidR="00D9081C" w:rsidRPr="00D9081C" w14:paraId="7B7B42A0"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6763B336"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76DF0C76"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65EDEFA5"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740F729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w:t>
            </w:r>
          </w:p>
        </w:tc>
        <w:tc>
          <w:tcPr>
            <w:tcW w:w="1106" w:type="pct"/>
            <w:tcBorders>
              <w:top w:val="nil"/>
              <w:left w:val="nil"/>
              <w:bottom w:val="single" w:sz="8" w:space="0" w:color="auto"/>
              <w:right w:val="single" w:sz="8" w:space="0" w:color="auto"/>
            </w:tcBorders>
            <w:shd w:val="clear" w:color="auto" w:fill="auto"/>
            <w:vAlign w:val="center"/>
          </w:tcPr>
          <w:p w14:paraId="0FAD03E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1080</w:t>
            </w:r>
          </w:p>
        </w:tc>
      </w:tr>
      <w:tr w:rsidR="00D9081C" w:rsidRPr="00D9081C" w14:paraId="74958ADE"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42B7FD8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22</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27869C6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四年制管理</w:t>
            </w:r>
          </w:p>
        </w:tc>
        <w:tc>
          <w:tcPr>
            <w:tcW w:w="668" w:type="pct"/>
            <w:tcBorders>
              <w:top w:val="nil"/>
              <w:left w:val="nil"/>
              <w:bottom w:val="single" w:sz="8" w:space="0" w:color="000000"/>
              <w:right w:val="single" w:sz="8" w:space="0" w:color="auto"/>
            </w:tcBorders>
            <w:shd w:val="clear" w:color="auto" w:fill="auto"/>
            <w:vAlign w:val="center"/>
          </w:tcPr>
          <w:p w14:paraId="722C071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1E19FDF7"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25</w:t>
            </w:r>
          </w:p>
        </w:tc>
        <w:tc>
          <w:tcPr>
            <w:tcW w:w="1106" w:type="pct"/>
            <w:tcBorders>
              <w:top w:val="nil"/>
              <w:left w:val="nil"/>
              <w:bottom w:val="single" w:sz="8" w:space="0" w:color="auto"/>
              <w:right w:val="single" w:sz="8" w:space="0" w:color="auto"/>
            </w:tcBorders>
            <w:shd w:val="clear" w:color="auto" w:fill="auto"/>
            <w:vAlign w:val="center"/>
          </w:tcPr>
          <w:p w14:paraId="6630AE2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300</w:t>
            </w:r>
          </w:p>
        </w:tc>
      </w:tr>
      <w:tr w:rsidR="00D9081C" w:rsidRPr="00D9081C" w14:paraId="64E227D1"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27FD6727"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3F6B0A6D"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087BC77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0FA0389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28</w:t>
            </w:r>
          </w:p>
        </w:tc>
        <w:tc>
          <w:tcPr>
            <w:tcW w:w="1106" w:type="pct"/>
            <w:tcBorders>
              <w:top w:val="nil"/>
              <w:left w:val="nil"/>
              <w:bottom w:val="single" w:sz="8" w:space="0" w:color="auto"/>
              <w:right w:val="single" w:sz="8" w:space="0" w:color="auto"/>
            </w:tcBorders>
            <w:shd w:val="clear" w:color="auto" w:fill="auto"/>
            <w:vAlign w:val="center"/>
          </w:tcPr>
          <w:p w14:paraId="10A6AA5B"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504</w:t>
            </w:r>
          </w:p>
        </w:tc>
      </w:tr>
      <w:tr w:rsidR="00D9081C" w:rsidRPr="00D9081C" w14:paraId="6C0C4408"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531E770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23</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52CA5722" w14:textId="77777777" w:rsidR="001D5C25" w:rsidRPr="00D9081C" w:rsidRDefault="00685718">
            <w:pPr>
              <w:widowControl/>
              <w:jc w:val="center"/>
              <w:rPr>
                <w:rFonts w:ascii="仿宋" w:eastAsia="仿宋" w:hAnsi="仿宋" w:cs="宋体"/>
                <w:kern w:val="0"/>
              </w:rPr>
            </w:pPr>
            <w:r w:rsidRPr="00D9081C">
              <w:rPr>
                <w:rFonts w:ascii="仿宋" w:eastAsia="仿宋" w:hAnsi="仿宋" w:cs="宋体" w:hint="eastAsia"/>
                <w:kern w:val="0"/>
              </w:rPr>
              <w:t>法学</w:t>
            </w:r>
          </w:p>
          <w:p w14:paraId="377DA7A4" w14:textId="77777777" w:rsidR="00764A77" w:rsidRPr="00D9081C" w:rsidRDefault="001D5C25">
            <w:pPr>
              <w:widowControl/>
              <w:jc w:val="center"/>
              <w:rPr>
                <w:rFonts w:ascii="仿宋" w:eastAsia="仿宋" w:hAnsi="仿宋" w:cs="宋体"/>
                <w:kern w:val="0"/>
              </w:rPr>
            </w:pPr>
            <w:r w:rsidRPr="00D9081C">
              <w:rPr>
                <w:rFonts w:ascii="仿宋" w:eastAsia="仿宋" w:hAnsi="仿宋" w:cs="宋体" w:hint="eastAsia"/>
                <w:kern w:val="0"/>
              </w:rPr>
              <w:t>（卫生法学专业方向）</w:t>
            </w:r>
          </w:p>
        </w:tc>
        <w:tc>
          <w:tcPr>
            <w:tcW w:w="668" w:type="pct"/>
            <w:tcBorders>
              <w:top w:val="nil"/>
              <w:left w:val="nil"/>
              <w:bottom w:val="single" w:sz="8" w:space="0" w:color="000000"/>
              <w:right w:val="single" w:sz="8" w:space="0" w:color="auto"/>
            </w:tcBorders>
            <w:shd w:val="clear" w:color="auto" w:fill="auto"/>
            <w:vAlign w:val="center"/>
          </w:tcPr>
          <w:p w14:paraId="6A9514D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744C98B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26</w:t>
            </w:r>
          </w:p>
        </w:tc>
        <w:tc>
          <w:tcPr>
            <w:tcW w:w="1106" w:type="pct"/>
            <w:tcBorders>
              <w:top w:val="nil"/>
              <w:left w:val="nil"/>
              <w:bottom w:val="single" w:sz="8" w:space="0" w:color="auto"/>
              <w:right w:val="single" w:sz="8" w:space="0" w:color="auto"/>
            </w:tcBorders>
            <w:shd w:val="clear" w:color="auto" w:fill="auto"/>
            <w:vAlign w:val="center"/>
          </w:tcPr>
          <w:p w14:paraId="398CDD22"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312</w:t>
            </w:r>
          </w:p>
        </w:tc>
      </w:tr>
      <w:tr w:rsidR="00D9081C" w:rsidRPr="00D9081C" w14:paraId="31223242"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2D9AC937"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26260272"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1B38A37C"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66E49E3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19</w:t>
            </w:r>
          </w:p>
        </w:tc>
        <w:tc>
          <w:tcPr>
            <w:tcW w:w="1106" w:type="pct"/>
            <w:tcBorders>
              <w:top w:val="nil"/>
              <w:left w:val="nil"/>
              <w:bottom w:val="single" w:sz="8" w:space="0" w:color="auto"/>
              <w:right w:val="single" w:sz="8" w:space="0" w:color="auto"/>
            </w:tcBorders>
            <w:shd w:val="clear" w:color="auto" w:fill="auto"/>
            <w:vAlign w:val="center"/>
          </w:tcPr>
          <w:p w14:paraId="6B979453"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342</w:t>
            </w:r>
          </w:p>
        </w:tc>
      </w:tr>
      <w:tr w:rsidR="00D9081C" w:rsidRPr="00D9081C" w14:paraId="3A62D499" w14:textId="77777777" w:rsidTr="00A007FA">
        <w:trPr>
          <w:trHeight w:val="60"/>
        </w:trPr>
        <w:tc>
          <w:tcPr>
            <w:tcW w:w="506" w:type="pct"/>
            <w:tcBorders>
              <w:top w:val="nil"/>
              <w:left w:val="single" w:sz="8" w:space="0" w:color="000000"/>
              <w:bottom w:val="single" w:sz="8" w:space="0" w:color="000000"/>
              <w:right w:val="single" w:sz="8" w:space="0" w:color="000000"/>
            </w:tcBorders>
            <w:shd w:val="clear" w:color="auto" w:fill="auto"/>
            <w:vAlign w:val="center"/>
          </w:tcPr>
          <w:p w14:paraId="07EEDC6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24</w:t>
            </w:r>
          </w:p>
        </w:tc>
        <w:tc>
          <w:tcPr>
            <w:tcW w:w="1720" w:type="pct"/>
            <w:tcBorders>
              <w:top w:val="nil"/>
              <w:left w:val="nil"/>
              <w:bottom w:val="single" w:sz="8" w:space="0" w:color="000000"/>
              <w:right w:val="single" w:sz="8" w:space="0" w:color="000000"/>
            </w:tcBorders>
            <w:shd w:val="clear" w:color="auto" w:fill="auto"/>
            <w:vAlign w:val="center"/>
          </w:tcPr>
          <w:p w14:paraId="718B224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hint="eastAsia"/>
                <w:kern w:val="0"/>
              </w:rPr>
              <w:t>假肢矫形</w:t>
            </w:r>
            <w:r w:rsidR="001D5C25" w:rsidRPr="00D9081C">
              <w:rPr>
                <w:rFonts w:ascii="仿宋" w:eastAsia="仿宋" w:hAnsi="仿宋" w:cs="宋体" w:hint="eastAsia"/>
                <w:kern w:val="0"/>
              </w:rPr>
              <w:t>工程</w:t>
            </w:r>
          </w:p>
        </w:tc>
        <w:tc>
          <w:tcPr>
            <w:tcW w:w="668" w:type="pct"/>
            <w:tcBorders>
              <w:top w:val="nil"/>
              <w:left w:val="nil"/>
              <w:bottom w:val="single" w:sz="8" w:space="0" w:color="000000"/>
              <w:right w:val="single" w:sz="8" w:space="0" w:color="auto"/>
            </w:tcBorders>
            <w:shd w:val="clear" w:color="auto" w:fill="auto"/>
            <w:vAlign w:val="center"/>
          </w:tcPr>
          <w:p w14:paraId="01ADFD9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0AE66BF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14</w:t>
            </w:r>
          </w:p>
        </w:tc>
        <w:tc>
          <w:tcPr>
            <w:tcW w:w="1106" w:type="pct"/>
            <w:tcBorders>
              <w:top w:val="nil"/>
              <w:left w:val="nil"/>
              <w:bottom w:val="single" w:sz="8" w:space="0" w:color="auto"/>
              <w:right w:val="single" w:sz="8" w:space="0" w:color="auto"/>
            </w:tcBorders>
            <w:shd w:val="clear" w:color="auto" w:fill="auto"/>
            <w:vAlign w:val="center"/>
          </w:tcPr>
          <w:p w14:paraId="44C7A71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532</w:t>
            </w:r>
          </w:p>
        </w:tc>
      </w:tr>
      <w:tr w:rsidR="00D9081C" w:rsidRPr="00D9081C" w14:paraId="00A9309C" w14:textId="77777777" w:rsidTr="00A007FA">
        <w:trPr>
          <w:trHeight w:val="60"/>
        </w:trPr>
        <w:tc>
          <w:tcPr>
            <w:tcW w:w="506" w:type="pct"/>
            <w:vMerge w:val="restart"/>
            <w:tcBorders>
              <w:top w:val="nil"/>
              <w:left w:val="single" w:sz="8" w:space="0" w:color="000000"/>
              <w:bottom w:val="single" w:sz="8" w:space="0" w:color="000000"/>
              <w:right w:val="single" w:sz="8" w:space="0" w:color="000000"/>
            </w:tcBorders>
            <w:shd w:val="clear" w:color="auto" w:fill="auto"/>
            <w:vAlign w:val="center"/>
          </w:tcPr>
          <w:p w14:paraId="7C82D0A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25</w:t>
            </w:r>
          </w:p>
        </w:tc>
        <w:tc>
          <w:tcPr>
            <w:tcW w:w="1720" w:type="pct"/>
            <w:vMerge w:val="restart"/>
            <w:tcBorders>
              <w:top w:val="nil"/>
              <w:left w:val="single" w:sz="8" w:space="0" w:color="000000"/>
              <w:bottom w:val="single" w:sz="8" w:space="0" w:color="000000"/>
              <w:right w:val="single" w:sz="8" w:space="0" w:color="000000"/>
            </w:tcBorders>
            <w:shd w:val="clear" w:color="auto" w:fill="auto"/>
            <w:vAlign w:val="center"/>
          </w:tcPr>
          <w:p w14:paraId="418BF6DB" w14:textId="77777777" w:rsidR="001D5C25" w:rsidRPr="00D9081C" w:rsidRDefault="00685718">
            <w:pPr>
              <w:widowControl/>
              <w:jc w:val="center"/>
              <w:rPr>
                <w:rFonts w:ascii="仿宋" w:eastAsia="仿宋" w:hAnsi="仿宋" w:cs="宋体"/>
                <w:kern w:val="0"/>
              </w:rPr>
            </w:pPr>
            <w:r w:rsidRPr="00D9081C">
              <w:rPr>
                <w:rFonts w:ascii="仿宋" w:eastAsia="仿宋" w:hAnsi="仿宋" w:cs="宋体" w:hint="eastAsia"/>
                <w:kern w:val="0"/>
              </w:rPr>
              <w:t>生物医</w:t>
            </w:r>
            <w:r w:rsidR="001D5C25" w:rsidRPr="00D9081C">
              <w:rPr>
                <w:rFonts w:ascii="仿宋" w:eastAsia="仿宋" w:hAnsi="仿宋" w:cs="宋体" w:hint="eastAsia"/>
                <w:kern w:val="0"/>
              </w:rPr>
              <w:t>学工程</w:t>
            </w:r>
          </w:p>
          <w:p w14:paraId="3189F505" w14:textId="77777777" w:rsidR="00764A77" w:rsidRPr="00D9081C" w:rsidRDefault="001D5C25">
            <w:pPr>
              <w:widowControl/>
              <w:jc w:val="center"/>
              <w:rPr>
                <w:rFonts w:ascii="仿宋" w:eastAsia="仿宋" w:hAnsi="仿宋" w:cs="宋体"/>
                <w:kern w:val="0"/>
              </w:rPr>
            </w:pPr>
            <w:r w:rsidRPr="00D9081C">
              <w:rPr>
                <w:rFonts w:ascii="仿宋" w:eastAsia="仿宋" w:hAnsi="仿宋" w:cs="宋体" w:hint="eastAsia"/>
                <w:kern w:val="0"/>
              </w:rPr>
              <w:t>（含北航双培计划）</w:t>
            </w:r>
          </w:p>
        </w:tc>
        <w:tc>
          <w:tcPr>
            <w:tcW w:w="668" w:type="pct"/>
            <w:tcBorders>
              <w:top w:val="nil"/>
              <w:left w:val="nil"/>
              <w:bottom w:val="single" w:sz="8" w:space="0" w:color="000000"/>
              <w:right w:val="single" w:sz="8" w:space="0" w:color="auto"/>
            </w:tcBorders>
            <w:shd w:val="clear" w:color="auto" w:fill="auto"/>
            <w:vAlign w:val="center"/>
          </w:tcPr>
          <w:p w14:paraId="148982E8"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2020</w:t>
            </w:r>
          </w:p>
        </w:tc>
        <w:tc>
          <w:tcPr>
            <w:tcW w:w="999" w:type="pct"/>
            <w:tcBorders>
              <w:top w:val="nil"/>
              <w:left w:val="nil"/>
              <w:bottom w:val="single" w:sz="8" w:space="0" w:color="auto"/>
              <w:right w:val="single" w:sz="8" w:space="0" w:color="auto"/>
            </w:tcBorders>
            <w:shd w:val="clear" w:color="auto" w:fill="auto"/>
            <w:vAlign w:val="center"/>
          </w:tcPr>
          <w:p w14:paraId="7A6FB9B2"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26</w:t>
            </w:r>
          </w:p>
        </w:tc>
        <w:tc>
          <w:tcPr>
            <w:tcW w:w="1106" w:type="pct"/>
            <w:tcBorders>
              <w:top w:val="nil"/>
              <w:left w:val="nil"/>
              <w:bottom w:val="single" w:sz="8" w:space="0" w:color="auto"/>
              <w:right w:val="single" w:sz="8" w:space="0" w:color="auto"/>
            </w:tcBorders>
            <w:shd w:val="clear" w:color="auto" w:fill="auto"/>
            <w:vAlign w:val="center"/>
          </w:tcPr>
          <w:p w14:paraId="2B33E371"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1924</w:t>
            </w:r>
          </w:p>
        </w:tc>
      </w:tr>
      <w:tr w:rsidR="00D9081C" w:rsidRPr="00D9081C" w14:paraId="0C62F56F" w14:textId="77777777" w:rsidTr="00A007FA">
        <w:trPr>
          <w:trHeight w:val="60"/>
        </w:trPr>
        <w:tc>
          <w:tcPr>
            <w:tcW w:w="506" w:type="pct"/>
            <w:vMerge/>
            <w:tcBorders>
              <w:top w:val="nil"/>
              <w:left w:val="single" w:sz="8" w:space="0" w:color="000000"/>
              <w:bottom w:val="single" w:sz="8" w:space="0" w:color="000000"/>
              <w:right w:val="single" w:sz="8" w:space="0" w:color="000000"/>
            </w:tcBorders>
            <w:vAlign w:val="center"/>
          </w:tcPr>
          <w:p w14:paraId="75BA79E1" w14:textId="77777777" w:rsidR="00764A77" w:rsidRPr="00D9081C" w:rsidRDefault="00764A77">
            <w:pPr>
              <w:widowControl/>
              <w:jc w:val="left"/>
              <w:rPr>
                <w:rFonts w:ascii="仿宋" w:eastAsia="仿宋" w:hAnsi="仿宋" w:cs="宋体"/>
                <w:kern w:val="0"/>
              </w:rPr>
            </w:pPr>
          </w:p>
        </w:tc>
        <w:tc>
          <w:tcPr>
            <w:tcW w:w="1720" w:type="pct"/>
            <w:vMerge/>
            <w:tcBorders>
              <w:top w:val="nil"/>
              <w:left w:val="single" w:sz="8" w:space="0" w:color="000000"/>
              <w:bottom w:val="single" w:sz="8" w:space="0" w:color="000000"/>
              <w:right w:val="single" w:sz="8" w:space="0" w:color="000000"/>
            </w:tcBorders>
            <w:vAlign w:val="center"/>
          </w:tcPr>
          <w:p w14:paraId="0DE2A933" w14:textId="77777777" w:rsidR="00764A77" w:rsidRPr="00D9081C" w:rsidRDefault="00764A77">
            <w:pPr>
              <w:widowControl/>
              <w:jc w:val="left"/>
              <w:rPr>
                <w:rFonts w:ascii="仿宋" w:eastAsia="仿宋" w:hAnsi="仿宋" w:cs="宋体"/>
                <w:kern w:val="0"/>
              </w:rPr>
            </w:pPr>
          </w:p>
        </w:tc>
        <w:tc>
          <w:tcPr>
            <w:tcW w:w="668" w:type="pct"/>
            <w:tcBorders>
              <w:top w:val="nil"/>
              <w:left w:val="nil"/>
              <w:bottom w:val="single" w:sz="8" w:space="0" w:color="000000"/>
              <w:right w:val="single" w:sz="8" w:space="0" w:color="auto"/>
            </w:tcBorders>
            <w:shd w:val="clear" w:color="auto" w:fill="auto"/>
            <w:vAlign w:val="center"/>
          </w:tcPr>
          <w:p w14:paraId="4B81BD4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4B482084"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26</w:t>
            </w:r>
          </w:p>
        </w:tc>
        <w:tc>
          <w:tcPr>
            <w:tcW w:w="1106" w:type="pct"/>
            <w:tcBorders>
              <w:top w:val="nil"/>
              <w:left w:val="nil"/>
              <w:bottom w:val="single" w:sz="8" w:space="0" w:color="auto"/>
              <w:right w:val="single" w:sz="8" w:space="0" w:color="auto"/>
            </w:tcBorders>
            <w:shd w:val="clear" w:color="auto" w:fill="auto"/>
            <w:vAlign w:val="center"/>
          </w:tcPr>
          <w:p w14:paraId="29145739"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702</w:t>
            </w:r>
          </w:p>
        </w:tc>
      </w:tr>
      <w:tr w:rsidR="00D9081C" w:rsidRPr="00D9081C" w14:paraId="3CEA6811" w14:textId="77777777" w:rsidTr="00A007FA">
        <w:trPr>
          <w:trHeight w:val="60"/>
        </w:trPr>
        <w:tc>
          <w:tcPr>
            <w:tcW w:w="506" w:type="pct"/>
            <w:tcBorders>
              <w:top w:val="nil"/>
              <w:left w:val="single" w:sz="8" w:space="0" w:color="000000"/>
              <w:bottom w:val="single" w:sz="8" w:space="0" w:color="000000"/>
              <w:right w:val="single" w:sz="8" w:space="0" w:color="000000"/>
            </w:tcBorders>
            <w:shd w:val="clear" w:color="auto" w:fill="auto"/>
            <w:vAlign w:val="center"/>
          </w:tcPr>
          <w:p w14:paraId="4B6E60FD"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26</w:t>
            </w:r>
          </w:p>
        </w:tc>
        <w:tc>
          <w:tcPr>
            <w:tcW w:w="1720" w:type="pct"/>
            <w:tcBorders>
              <w:top w:val="nil"/>
              <w:left w:val="nil"/>
              <w:bottom w:val="single" w:sz="8" w:space="0" w:color="000000"/>
              <w:right w:val="single" w:sz="8" w:space="0" w:color="000000"/>
            </w:tcBorders>
            <w:shd w:val="clear" w:color="auto" w:fill="auto"/>
            <w:vAlign w:val="center"/>
          </w:tcPr>
          <w:p w14:paraId="648BB68E" w14:textId="77777777" w:rsidR="00764A77" w:rsidRPr="00D9081C" w:rsidRDefault="00B476CA">
            <w:pPr>
              <w:widowControl/>
              <w:jc w:val="center"/>
              <w:rPr>
                <w:rFonts w:ascii="仿宋" w:eastAsia="仿宋" w:hAnsi="仿宋" w:cs="宋体"/>
                <w:kern w:val="0"/>
              </w:rPr>
            </w:pPr>
            <w:r w:rsidRPr="00D9081C">
              <w:rPr>
                <w:rFonts w:ascii="仿宋" w:eastAsia="仿宋" w:hAnsi="仿宋" w:cs="宋体" w:hint="eastAsia"/>
                <w:kern w:val="0"/>
              </w:rPr>
              <w:t>医学实验技术</w:t>
            </w:r>
          </w:p>
        </w:tc>
        <w:tc>
          <w:tcPr>
            <w:tcW w:w="668" w:type="pct"/>
            <w:tcBorders>
              <w:top w:val="nil"/>
              <w:left w:val="nil"/>
              <w:bottom w:val="single" w:sz="8" w:space="0" w:color="000000"/>
              <w:right w:val="single" w:sz="8" w:space="0" w:color="auto"/>
            </w:tcBorders>
            <w:shd w:val="clear" w:color="auto" w:fill="auto"/>
            <w:vAlign w:val="center"/>
          </w:tcPr>
          <w:p w14:paraId="5EE74DF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6AA6B12E"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19</w:t>
            </w:r>
          </w:p>
        </w:tc>
        <w:tc>
          <w:tcPr>
            <w:tcW w:w="1106" w:type="pct"/>
            <w:tcBorders>
              <w:top w:val="nil"/>
              <w:left w:val="nil"/>
              <w:bottom w:val="single" w:sz="8" w:space="0" w:color="auto"/>
              <w:right w:val="single" w:sz="8" w:space="0" w:color="auto"/>
            </w:tcBorders>
            <w:shd w:val="clear" w:color="auto" w:fill="auto"/>
            <w:vAlign w:val="center"/>
          </w:tcPr>
          <w:p w14:paraId="17E8113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1026</w:t>
            </w:r>
          </w:p>
        </w:tc>
      </w:tr>
      <w:tr w:rsidR="00D9081C" w:rsidRPr="00D9081C" w14:paraId="0FB0F922" w14:textId="77777777" w:rsidTr="00A007FA">
        <w:trPr>
          <w:trHeight w:val="60"/>
        </w:trPr>
        <w:tc>
          <w:tcPr>
            <w:tcW w:w="506" w:type="pct"/>
            <w:tcBorders>
              <w:top w:val="single" w:sz="8" w:space="0" w:color="000000"/>
              <w:left w:val="single" w:sz="8" w:space="0" w:color="000000"/>
              <w:bottom w:val="single" w:sz="4" w:space="0" w:color="auto"/>
              <w:right w:val="single" w:sz="8" w:space="0" w:color="000000"/>
            </w:tcBorders>
            <w:shd w:val="clear" w:color="auto" w:fill="auto"/>
            <w:vAlign w:val="center"/>
          </w:tcPr>
          <w:p w14:paraId="07A72746"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27</w:t>
            </w:r>
          </w:p>
        </w:tc>
        <w:tc>
          <w:tcPr>
            <w:tcW w:w="1720" w:type="pct"/>
            <w:tcBorders>
              <w:top w:val="nil"/>
              <w:left w:val="nil"/>
              <w:bottom w:val="single" w:sz="8" w:space="0" w:color="000000"/>
              <w:right w:val="single" w:sz="8" w:space="0" w:color="000000"/>
            </w:tcBorders>
            <w:shd w:val="clear" w:color="auto" w:fill="auto"/>
            <w:vAlign w:val="center"/>
          </w:tcPr>
          <w:p w14:paraId="329A6CC4" w14:textId="77777777" w:rsidR="00764A77" w:rsidRPr="00D9081C" w:rsidRDefault="00B476CA">
            <w:pPr>
              <w:widowControl/>
              <w:jc w:val="center"/>
              <w:rPr>
                <w:rFonts w:ascii="仿宋" w:eastAsia="仿宋" w:hAnsi="仿宋" w:cs="宋体"/>
                <w:kern w:val="0"/>
              </w:rPr>
            </w:pPr>
            <w:r w:rsidRPr="00D9081C">
              <w:rPr>
                <w:rFonts w:ascii="仿宋" w:eastAsia="仿宋" w:hAnsi="仿宋" w:cs="宋体" w:hint="eastAsia"/>
                <w:kern w:val="0"/>
              </w:rPr>
              <w:t>听力与言语康复学</w:t>
            </w:r>
          </w:p>
        </w:tc>
        <w:tc>
          <w:tcPr>
            <w:tcW w:w="668" w:type="pct"/>
            <w:tcBorders>
              <w:top w:val="nil"/>
              <w:left w:val="nil"/>
              <w:bottom w:val="single" w:sz="8" w:space="0" w:color="000000"/>
              <w:right w:val="single" w:sz="8" w:space="0" w:color="auto"/>
            </w:tcBorders>
            <w:shd w:val="clear" w:color="auto" w:fill="auto"/>
            <w:vAlign w:val="center"/>
          </w:tcPr>
          <w:p w14:paraId="694B67DA"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2021</w:t>
            </w:r>
          </w:p>
        </w:tc>
        <w:tc>
          <w:tcPr>
            <w:tcW w:w="999" w:type="pct"/>
            <w:tcBorders>
              <w:top w:val="nil"/>
              <w:left w:val="nil"/>
              <w:bottom w:val="single" w:sz="8" w:space="0" w:color="auto"/>
              <w:right w:val="single" w:sz="8" w:space="0" w:color="auto"/>
            </w:tcBorders>
            <w:shd w:val="clear" w:color="auto" w:fill="auto"/>
            <w:vAlign w:val="center"/>
          </w:tcPr>
          <w:p w14:paraId="0CDC0F6F"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15</w:t>
            </w:r>
          </w:p>
        </w:tc>
        <w:tc>
          <w:tcPr>
            <w:tcW w:w="1106" w:type="pct"/>
            <w:tcBorders>
              <w:top w:val="nil"/>
              <w:left w:val="nil"/>
              <w:bottom w:val="single" w:sz="8" w:space="0" w:color="auto"/>
              <w:right w:val="single" w:sz="8" w:space="0" w:color="auto"/>
            </w:tcBorders>
            <w:shd w:val="clear" w:color="auto" w:fill="auto"/>
            <w:vAlign w:val="center"/>
          </w:tcPr>
          <w:p w14:paraId="7148C4C0" w14:textId="77777777" w:rsidR="00764A77" w:rsidRPr="00D9081C" w:rsidRDefault="00685718">
            <w:pPr>
              <w:widowControl/>
              <w:jc w:val="center"/>
              <w:rPr>
                <w:rFonts w:ascii="仿宋" w:eastAsia="仿宋" w:hAnsi="仿宋" w:cs="宋体"/>
                <w:kern w:val="0"/>
              </w:rPr>
            </w:pPr>
            <w:r w:rsidRPr="00D9081C">
              <w:rPr>
                <w:rFonts w:ascii="仿宋" w:eastAsia="仿宋" w:hAnsi="仿宋" w:cs="宋体"/>
                <w:kern w:val="0"/>
              </w:rPr>
              <w:t>405</w:t>
            </w:r>
          </w:p>
        </w:tc>
      </w:tr>
    </w:tbl>
    <w:p w14:paraId="135238BD" w14:textId="77777777" w:rsidR="00764A77" w:rsidRPr="00D9081C" w:rsidRDefault="00685718">
      <w:pPr>
        <w:ind w:firstLineChars="196" w:firstLine="470"/>
        <w:rPr>
          <w:rFonts w:ascii="楷体" w:eastAsia="楷体" w:hAnsi="楷体"/>
          <w:bCs/>
        </w:rPr>
      </w:pPr>
      <w:r w:rsidRPr="00D9081C">
        <w:rPr>
          <w:rFonts w:ascii="楷体" w:eastAsia="楷体" w:hAnsi="楷体" w:hint="eastAsia"/>
          <w:bCs/>
        </w:rPr>
        <w:t>注：面向的本校专业：实验教学内容列入专业人才培养方案的专业。</w:t>
      </w:r>
    </w:p>
    <w:p w14:paraId="545764A7" w14:textId="77777777" w:rsidR="00764A77" w:rsidRPr="00D9081C" w:rsidRDefault="00685718">
      <w:pPr>
        <w:spacing w:beforeLines="50" w:before="163" w:afterLines="50" w:after="163"/>
        <w:ind w:firstLineChars="200" w:firstLine="560"/>
        <w:rPr>
          <w:rFonts w:ascii="黑体" w:eastAsia="黑体" w:hAnsi="黑体"/>
          <w:bCs/>
          <w:sz w:val="28"/>
          <w:szCs w:val="28"/>
        </w:rPr>
      </w:pPr>
      <w:r w:rsidRPr="00D9081C">
        <w:rPr>
          <w:rFonts w:ascii="黑体" w:eastAsia="黑体" w:hAnsi="黑体" w:hint="eastAsia"/>
          <w:bCs/>
          <w:sz w:val="28"/>
          <w:szCs w:val="28"/>
        </w:rPr>
        <w:t>（二）实验教学资源情况</w:t>
      </w:r>
    </w:p>
    <w:tbl>
      <w:tblPr>
        <w:tblStyle w:val="aa"/>
        <w:tblW w:w="4904" w:type="pct"/>
        <w:tblInd w:w="79" w:type="dxa"/>
        <w:tblLook w:val="04A0" w:firstRow="1" w:lastRow="0" w:firstColumn="1" w:lastColumn="0" w:noHBand="0" w:noVBand="1"/>
      </w:tblPr>
      <w:tblGrid>
        <w:gridCol w:w="4400"/>
        <w:gridCol w:w="3952"/>
      </w:tblGrid>
      <w:tr w:rsidR="00D9081C" w:rsidRPr="00D9081C" w14:paraId="1735ABED" w14:textId="77777777">
        <w:trPr>
          <w:trHeight w:val="395"/>
        </w:trPr>
        <w:tc>
          <w:tcPr>
            <w:tcW w:w="2633" w:type="pct"/>
            <w:vAlign w:val="center"/>
          </w:tcPr>
          <w:p w14:paraId="37BD4B23" w14:textId="77777777" w:rsidR="00764A77" w:rsidRPr="00D9081C" w:rsidRDefault="00685718">
            <w:pPr>
              <w:jc w:val="center"/>
              <w:rPr>
                <w:rFonts w:ascii="黑体" w:eastAsia="黑体" w:hAnsi="黑体"/>
                <w:bCs/>
              </w:rPr>
            </w:pPr>
            <w:bookmarkStart w:id="105" w:name="_Hlk135059210"/>
            <w:r w:rsidRPr="00D9081C">
              <w:rPr>
                <w:rFonts w:ascii="黑体" w:eastAsia="黑体" w:hAnsi="黑体" w:hint="eastAsia"/>
                <w:bCs/>
              </w:rPr>
              <w:t>实验项目资源总数</w:t>
            </w:r>
          </w:p>
        </w:tc>
        <w:tc>
          <w:tcPr>
            <w:tcW w:w="2366" w:type="pct"/>
          </w:tcPr>
          <w:p w14:paraId="73F849D7" w14:textId="77777777" w:rsidR="00764A77" w:rsidRPr="00D9081C" w:rsidRDefault="00685718">
            <w:pPr>
              <w:jc w:val="right"/>
              <w:rPr>
                <w:rFonts w:ascii="黑体" w:eastAsia="黑体" w:hAnsi="黑体"/>
                <w:bCs/>
              </w:rPr>
            </w:pPr>
            <w:r w:rsidRPr="00D9081C">
              <w:rPr>
                <w:rFonts w:ascii="黑体" w:eastAsia="黑体" w:hAnsi="黑体" w:hint="eastAsia"/>
                <w:bCs/>
              </w:rPr>
              <w:t>272个</w:t>
            </w:r>
          </w:p>
        </w:tc>
      </w:tr>
      <w:tr w:rsidR="00D9081C" w:rsidRPr="00D9081C" w14:paraId="735A60FE" w14:textId="77777777">
        <w:trPr>
          <w:trHeight w:val="395"/>
        </w:trPr>
        <w:tc>
          <w:tcPr>
            <w:tcW w:w="2633" w:type="pct"/>
            <w:vAlign w:val="center"/>
          </w:tcPr>
          <w:p w14:paraId="01116F74" w14:textId="77777777" w:rsidR="00764A77" w:rsidRPr="00D9081C" w:rsidRDefault="00685718">
            <w:pPr>
              <w:jc w:val="center"/>
              <w:rPr>
                <w:rFonts w:ascii="黑体" w:eastAsia="黑体" w:hAnsi="黑体"/>
                <w:bCs/>
              </w:rPr>
            </w:pPr>
            <w:r w:rsidRPr="00D9081C">
              <w:rPr>
                <w:rFonts w:ascii="黑体" w:eastAsia="黑体" w:hAnsi="黑体" w:hint="eastAsia"/>
                <w:bCs/>
              </w:rPr>
              <w:t>年度开设实验项目数</w:t>
            </w:r>
          </w:p>
        </w:tc>
        <w:tc>
          <w:tcPr>
            <w:tcW w:w="2366" w:type="pct"/>
          </w:tcPr>
          <w:p w14:paraId="14ED6C24" w14:textId="77777777" w:rsidR="00764A77" w:rsidRPr="00D9081C" w:rsidRDefault="00685718">
            <w:pPr>
              <w:jc w:val="right"/>
              <w:rPr>
                <w:rFonts w:ascii="黑体" w:eastAsia="黑体" w:hAnsi="黑体"/>
                <w:bCs/>
              </w:rPr>
            </w:pPr>
            <w:r w:rsidRPr="00D9081C">
              <w:rPr>
                <w:rFonts w:ascii="黑体" w:eastAsia="黑体" w:hAnsi="黑体" w:hint="eastAsia"/>
                <w:bCs/>
              </w:rPr>
              <w:t>272个</w:t>
            </w:r>
          </w:p>
        </w:tc>
      </w:tr>
      <w:tr w:rsidR="00D9081C" w:rsidRPr="00D9081C" w14:paraId="44BFC243" w14:textId="77777777">
        <w:trPr>
          <w:trHeight w:val="395"/>
        </w:trPr>
        <w:tc>
          <w:tcPr>
            <w:tcW w:w="2633" w:type="pct"/>
            <w:vAlign w:val="center"/>
          </w:tcPr>
          <w:p w14:paraId="6D47D34A" w14:textId="77777777" w:rsidR="00764A77" w:rsidRPr="00D9081C" w:rsidRDefault="00685718">
            <w:pPr>
              <w:jc w:val="center"/>
              <w:rPr>
                <w:rFonts w:ascii="黑体" w:eastAsia="黑体" w:hAnsi="黑体"/>
                <w:bCs/>
              </w:rPr>
            </w:pPr>
            <w:r w:rsidRPr="00D9081C">
              <w:rPr>
                <w:rFonts w:ascii="黑体" w:eastAsia="黑体" w:hAnsi="黑体" w:hint="eastAsia"/>
                <w:bCs/>
              </w:rPr>
              <w:t>年度独立设课的实验课程</w:t>
            </w:r>
          </w:p>
        </w:tc>
        <w:tc>
          <w:tcPr>
            <w:tcW w:w="2366" w:type="pct"/>
          </w:tcPr>
          <w:p w14:paraId="7781AC66" w14:textId="77777777" w:rsidR="00764A77" w:rsidRPr="00D9081C" w:rsidRDefault="00685718">
            <w:pPr>
              <w:jc w:val="right"/>
              <w:rPr>
                <w:rFonts w:ascii="黑体" w:eastAsia="黑体" w:hAnsi="黑体"/>
                <w:bCs/>
              </w:rPr>
            </w:pPr>
            <w:r w:rsidRPr="00D9081C">
              <w:rPr>
                <w:rFonts w:ascii="黑体" w:eastAsia="黑体" w:hAnsi="黑体" w:hint="eastAsia"/>
                <w:bCs/>
              </w:rPr>
              <w:t>25门</w:t>
            </w:r>
          </w:p>
        </w:tc>
      </w:tr>
      <w:tr w:rsidR="00D9081C" w:rsidRPr="00D9081C" w14:paraId="17C787AC" w14:textId="77777777">
        <w:trPr>
          <w:trHeight w:val="395"/>
        </w:trPr>
        <w:tc>
          <w:tcPr>
            <w:tcW w:w="2633" w:type="pct"/>
            <w:vAlign w:val="center"/>
          </w:tcPr>
          <w:p w14:paraId="0B8C4BE6" w14:textId="77777777" w:rsidR="00764A77" w:rsidRPr="00D9081C" w:rsidRDefault="00685718">
            <w:pPr>
              <w:jc w:val="center"/>
              <w:rPr>
                <w:rFonts w:ascii="黑体" w:eastAsia="黑体" w:hAnsi="黑体"/>
                <w:bCs/>
              </w:rPr>
            </w:pPr>
            <w:r w:rsidRPr="00D9081C">
              <w:rPr>
                <w:rFonts w:ascii="黑体" w:eastAsia="黑体" w:hAnsi="黑体" w:hint="eastAsia"/>
                <w:bCs/>
              </w:rPr>
              <w:t>实验教材总数</w:t>
            </w:r>
          </w:p>
        </w:tc>
        <w:tc>
          <w:tcPr>
            <w:tcW w:w="2366" w:type="pct"/>
          </w:tcPr>
          <w:p w14:paraId="20487BF1" w14:textId="77777777" w:rsidR="00764A77" w:rsidRPr="00D9081C" w:rsidRDefault="00685718">
            <w:pPr>
              <w:jc w:val="right"/>
              <w:rPr>
                <w:rFonts w:ascii="黑体" w:eastAsia="黑体" w:hAnsi="黑体"/>
                <w:bCs/>
              </w:rPr>
            </w:pPr>
            <w:r w:rsidRPr="00D9081C">
              <w:rPr>
                <w:rFonts w:ascii="黑体" w:eastAsia="黑体" w:hAnsi="黑体" w:hint="eastAsia"/>
                <w:bCs/>
              </w:rPr>
              <w:t>13种</w:t>
            </w:r>
          </w:p>
        </w:tc>
      </w:tr>
      <w:tr w:rsidR="00D9081C" w:rsidRPr="00D9081C" w14:paraId="5345286B" w14:textId="77777777">
        <w:trPr>
          <w:trHeight w:val="395"/>
        </w:trPr>
        <w:tc>
          <w:tcPr>
            <w:tcW w:w="2633" w:type="pct"/>
            <w:vAlign w:val="center"/>
          </w:tcPr>
          <w:p w14:paraId="5CAC9106" w14:textId="77777777" w:rsidR="00764A77" w:rsidRPr="00D9081C" w:rsidRDefault="00685718">
            <w:pPr>
              <w:jc w:val="center"/>
              <w:rPr>
                <w:rFonts w:ascii="黑体" w:eastAsia="黑体" w:hAnsi="黑体"/>
                <w:bCs/>
              </w:rPr>
            </w:pPr>
            <w:r w:rsidRPr="00D9081C">
              <w:rPr>
                <w:rFonts w:ascii="黑体" w:eastAsia="黑体" w:hAnsi="黑体" w:hint="eastAsia"/>
                <w:bCs/>
              </w:rPr>
              <w:t>年度新增实验教材</w:t>
            </w:r>
          </w:p>
        </w:tc>
        <w:tc>
          <w:tcPr>
            <w:tcW w:w="2366" w:type="pct"/>
          </w:tcPr>
          <w:p w14:paraId="63446E37" w14:textId="77777777" w:rsidR="00764A77" w:rsidRPr="00D9081C" w:rsidRDefault="00685718">
            <w:pPr>
              <w:jc w:val="right"/>
              <w:rPr>
                <w:rFonts w:ascii="黑体" w:eastAsia="黑体" w:hAnsi="黑体"/>
                <w:bCs/>
              </w:rPr>
            </w:pPr>
            <w:r w:rsidRPr="00D9081C">
              <w:rPr>
                <w:rFonts w:ascii="黑体" w:eastAsia="黑体" w:hAnsi="黑体" w:hint="eastAsia"/>
                <w:bCs/>
              </w:rPr>
              <w:t>1种</w:t>
            </w:r>
          </w:p>
        </w:tc>
      </w:tr>
    </w:tbl>
    <w:bookmarkEnd w:id="105"/>
    <w:p w14:paraId="1F2C750D" w14:textId="77777777" w:rsidR="00764A77" w:rsidRPr="00D9081C" w:rsidRDefault="00685718">
      <w:pPr>
        <w:ind w:firstLineChars="196" w:firstLine="470"/>
        <w:rPr>
          <w:rFonts w:ascii="楷体" w:eastAsia="楷体" w:hAnsi="楷体"/>
          <w:bCs/>
        </w:rPr>
      </w:pPr>
      <w:r w:rsidRPr="00D9081C">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14:paraId="079347F2" w14:textId="77777777" w:rsidR="00764A77" w:rsidRPr="00D9081C" w:rsidRDefault="00685718">
      <w:pPr>
        <w:spacing w:beforeLines="50" w:before="163" w:afterLines="50" w:after="163"/>
        <w:ind w:firstLineChars="200" w:firstLine="560"/>
        <w:rPr>
          <w:rFonts w:ascii="黑体" w:eastAsia="黑体" w:hAnsi="黑体"/>
          <w:bCs/>
          <w:sz w:val="28"/>
          <w:szCs w:val="28"/>
        </w:rPr>
      </w:pPr>
      <w:r w:rsidRPr="00D9081C">
        <w:rPr>
          <w:rFonts w:ascii="黑体" w:eastAsia="黑体" w:hAnsi="黑体" w:hint="eastAsia"/>
          <w:bCs/>
          <w:sz w:val="28"/>
          <w:szCs w:val="28"/>
        </w:rPr>
        <w:t>（三）学生获奖情况</w:t>
      </w:r>
    </w:p>
    <w:tbl>
      <w:tblPr>
        <w:tblStyle w:val="aa"/>
        <w:tblW w:w="4897" w:type="pct"/>
        <w:tblInd w:w="85" w:type="dxa"/>
        <w:tblLook w:val="04A0" w:firstRow="1" w:lastRow="0" w:firstColumn="1" w:lastColumn="0" w:noHBand="0" w:noVBand="1"/>
      </w:tblPr>
      <w:tblGrid>
        <w:gridCol w:w="4394"/>
        <w:gridCol w:w="3947"/>
      </w:tblGrid>
      <w:tr w:rsidR="00D9081C" w:rsidRPr="00D9081C" w14:paraId="46FAC034" w14:textId="77777777">
        <w:trPr>
          <w:trHeight w:val="509"/>
        </w:trPr>
        <w:tc>
          <w:tcPr>
            <w:tcW w:w="2633" w:type="pct"/>
            <w:vAlign w:val="center"/>
          </w:tcPr>
          <w:p w14:paraId="383BC8AF" w14:textId="77777777" w:rsidR="00764A77" w:rsidRPr="00D9081C" w:rsidRDefault="00685718">
            <w:pPr>
              <w:jc w:val="center"/>
              <w:rPr>
                <w:rFonts w:ascii="黑体" w:eastAsia="黑体" w:hAnsi="黑体"/>
                <w:bCs/>
              </w:rPr>
            </w:pPr>
            <w:r w:rsidRPr="00D9081C">
              <w:rPr>
                <w:rFonts w:ascii="黑体" w:eastAsia="黑体" w:hAnsi="黑体" w:hint="eastAsia"/>
                <w:bCs/>
              </w:rPr>
              <w:t>学生获奖人数</w:t>
            </w:r>
          </w:p>
        </w:tc>
        <w:tc>
          <w:tcPr>
            <w:tcW w:w="2366" w:type="pct"/>
            <w:vAlign w:val="center"/>
          </w:tcPr>
          <w:p w14:paraId="688EBD22" w14:textId="77777777" w:rsidR="00764A77" w:rsidRPr="00D9081C" w:rsidRDefault="00685718">
            <w:pPr>
              <w:jc w:val="right"/>
              <w:rPr>
                <w:rFonts w:ascii="黑体" w:eastAsia="黑体" w:hAnsi="黑体"/>
                <w:bCs/>
              </w:rPr>
            </w:pPr>
            <w:r w:rsidRPr="00D9081C">
              <w:rPr>
                <w:rFonts w:ascii="黑体" w:eastAsia="黑体" w:hAnsi="黑体" w:hint="eastAsia"/>
                <w:bCs/>
              </w:rPr>
              <w:t>8人</w:t>
            </w:r>
          </w:p>
        </w:tc>
      </w:tr>
      <w:tr w:rsidR="00D9081C" w:rsidRPr="00D9081C" w14:paraId="14F64FBA" w14:textId="77777777">
        <w:trPr>
          <w:trHeight w:val="451"/>
        </w:trPr>
        <w:tc>
          <w:tcPr>
            <w:tcW w:w="2633" w:type="pct"/>
            <w:vAlign w:val="center"/>
          </w:tcPr>
          <w:p w14:paraId="1CAC7897" w14:textId="77777777" w:rsidR="00764A77" w:rsidRPr="00D9081C" w:rsidRDefault="00685718">
            <w:pPr>
              <w:jc w:val="center"/>
              <w:rPr>
                <w:rFonts w:ascii="黑体" w:eastAsia="黑体" w:hAnsi="黑体"/>
                <w:bCs/>
              </w:rPr>
            </w:pPr>
            <w:r w:rsidRPr="00D9081C">
              <w:rPr>
                <w:rFonts w:ascii="黑体" w:eastAsia="黑体" w:hAnsi="黑体" w:hint="eastAsia"/>
                <w:bCs/>
              </w:rPr>
              <w:t>学生发表论文数</w:t>
            </w:r>
          </w:p>
        </w:tc>
        <w:tc>
          <w:tcPr>
            <w:tcW w:w="2366" w:type="pct"/>
            <w:vAlign w:val="center"/>
          </w:tcPr>
          <w:p w14:paraId="1F9AE956" w14:textId="77777777" w:rsidR="00764A77" w:rsidRPr="00D9081C" w:rsidRDefault="00685718">
            <w:pPr>
              <w:jc w:val="right"/>
              <w:rPr>
                <w:rFonts w:ascii="黑体" w:eastAsia="黑体" w:hAnsi="黑体"/>
                <w:bCs/>
              </w:rPr>
            </w:pPr>
            <w:r w:rsidRPr="00D9081C">
              <w:rPr>
                <w:rFonts w:ascii="黑体" w:eastAsia="黑体" w:hAnsi="黑体" w:hint="eastAsia"/>
                <w:bCs/>
              </w:rPr>
              <w:t>21篇</w:t>
            </w:r>
          </w:p>
        </w:tc>
      </w:tr>
      <w:tr w:rsidR="00D9081C" w:rsidRPr="00D9081C" w14:paraId="66E3CC55" w14:textId="77777777">
        <w:trPr>
          <w:trHeight w:val="451"/>
        </w:trPr>
        <w:tc>
          <w:tcPr>
            <w:tcW w:w="2633" w:type="pct"/>
            <w:vAlign w:val="center"/>
          </w:tcPr>
          <w:p w14:paraId="485D50FC" w14:textId="77777777" w:rsidR="00764A77" w:rsidRPr="00D9081C" w:rsidRDefault="00685718">
            <w:pPr>
              <w:jc w:val="center"/>
              <w:rPr>
                <w:rFonts w:ascii="黑体" w:eastAsia="黑体" w:hAnsi="黑体"/>
                <w:bCs/>
              </w:rPr>
            </w:pPr>
            <w:r w:rsidRPr="00D9081C">
              <w:rPr>
                <w:rFonts w:ascii="黑体" w:eastAsia="黑体" w:hAnsi="黑体" w:hint="eastAsia"/>
                <w:bCs/>
              </w:rPr>
              <w:lastRenderedPageBreak/>
              <w:t>学生获得专利数</w:t>
            </w:r>
          </w:p>
        </w:tc>
        <w:tc>
          <w:tcPr>
            <w:tcW w:w="2366" w:type="pct"/>
            <w:vAlign w:val="center"/>
          </w:tcPr>
          <w:p w14:paraId="3EF8B926" w14:textId="77777777" w:rsidR="00764A77" w:rsidRPr="00D9081C" w:rsidRDefault="00685718">
            <w:pPr>
              <w:jc w:val="right"/>
              <w:rPr>
                <w:rFonts w:ascii="黑体" w:eastAsia="黑体" w:hAnsi="黑体"/>
                <w:bCs/>
              </w:rPr>
            </w:pPr>
            <w:r w:rsidRPr="00D9081C">
              <w:rPr>
                <w:rFonts w:ascii="黑体" w:eastAsia="黑体" w:hAnsi="黑体" w:hint="eastAsia"/>
                <w:bCs/>
              </w:rPr>
              <w:t>5项</w:t>
            </w:r>
          </w:p>
        </w:tc>
      </w:tr>
    </w:tbl>
    <w:p w14:paraId="4C22B770" w14:textId="77777777" w:rsidR="00764A77" w:rsidRPr="00D9081C" w:rsidRDefault="00685718">
      <w:pPr>
        <w:ind w:firstLineChars="196" w:firstLine="470"/>
        <w:rPr>
          <w:rFonts w:ascii="楷体" w:eastAsia="楷体" w:hAnsi="楷体"/>
          <w:bCs/>
        </w:rPr>
      </w:pPr>
      <w:r w:rsidRPr="00D9081C">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6AE4265E" w14:textId="77777777" w:rsidR="00764A77" w:rsidRPr="00D9081C" w:rsidRDefault="00685718">
      <w:pPr>
        <w:spacing w:beforeLines="50" w:before="163"/>
        <w:ind w:firstLineChars="196" w:firstLine="630"/>
        <w:rPr>
          <w:rFonts w:ascii="黑体" w:eastAsia="黑体" w:hAnsi="黑体"/>
          <w:b/>
          <w:bCs/>
          <w:sz w:val="32"/>
          <w:szCs w:val="32"/>
        </w:rPr>
      </w:pPr>
      <w:r w:rsidRPr="00D9081C">
        <w:rPr>
          <w:rFonts w:ascii="黑体" w:eastAsia="黑体" w:hAnsi="黑体" w:hint="eastAsia"/>
          <w:b/>
          <w:bCs/>
          <w:sz w:val="32"/>
          <w:szCs w:val="32"/>
        </w:rPr>
        <w:t>四、教学改革与科学研究情况</w:t>
      </w:r>
    </w:p>
    <w:p w14:paraId="4DA0C674" w14:textId="77777777" w:rsidR="00764A77" w:rsidRPr="00D9081C" w:rsidRDefault="00685718">
      <w:pPr>
        <w:spacing w:beforeLines="50" w:before="163" w:afterLines="50" w:after="163"/>
        <w:ind w:firstLineChars="200" w:firstLine="560"/>
        <w:rPr>
          <w:rFonts w:ascii="黑体" w:eastAsia="黑体" w:hAnsi="黑体" w:cs="仿宋_GB2312"/>
          <w:bCs/>
          <w:sz w:val="28"/>
          <w:szCs w:val="28"/>
        </w:rPr>
      </w:pPr>
      <w:r w:rsidRPr="00D9081C">
        <w:rPr>
          <w:rFonts w:ascii="黑体" w:eastAsia="黑体" w:hAnsi="黑体" w:hint="eastAsia"/>
          <w:bCs/>
          <w:sz w:val="28"/>
          <w:szCs w:val="28"/>
        </w:rPr>
        <w:t>（一）</w:t>
      </w:r>
      <w:r w:rsidRPr="00D9081C">
        <w:rPr>
          <w:rFonts w:ascii="黑体" w:eastAsia="黑体" w:hAnsi="黑体" w:cs="仿宋_GB2312" w:hint="eastAsia"/>
          <w:bCs/>
          <w:sz w:val="28"/>
          <w:szCs w:val="28"/>
        </w:rPr>
        <w:t>承担教学改革任务及经费</w:t>
      </w:r>
    </w:p>
    <w:p w14:paraId="2BEA35F8" w14:textId="77777777" w:rsidR="00764A77" w:rsidRPr="00D9081C" w:rsidRDefault="00764A77">
      <w:pPr>
        <w:spacing w:beforeLines="50" w:before="163" w:afterLines="50" w:after="163"/>
        <w:ind w:firstLineChars="200" w:firstLine="560"/>
        <w:rPr>
          <w:rFonts w:ascii="黑体" w:eastAsia="黑体" w:hAnsi="黑体"/>
          <w:bCs/>
          <w:sz w:val="28"/>
          <w:szCs w:val="28"/>
        </w:rPr>
      </w:pPr>
    </w:p>
    <w:tbl>
      <w:tblPr>
        <w:tblW w:w="475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0"/>
        <w:gridCol w:w="2615"/>
        <w:gridCol w:w="827"/>
        <w:gridCol w:w="690"/>
        <w:gridCol w:w="1166"/>
        <w:gridCol w:w="1182"/>
        <w:gridCol w:w="727"/>
        <w:gridCol w:w="458"/>
      </w:tblGrid>
      <w:tr w:rsidR="00D9081C" w:rsidRPr="00D9081C" w14:paraId="713A1EDC" w14:textId="77777777" w:rsidTr="00521BF5">
        <w:trPr>
          <w:jc w:val="center"/>
        </w:trPr>
        <w:tc>
          <w:tcPr>
            <w:tcW w:w="266" w:type="pct"/>
            <w:vAlign w:val="center"/>
          </w:tcPr>
          <w:p w14:paraId="53253F2A"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序号</w:t>
            </w:r>
          </w:p>
        </w:tc>
        <w:tc>
          <w:tcPr>
            <w:tcW w:w="1615" w:type="pct"/>
            <w:vAlign w:val="center"/>
          </w:tcPr>
          <w:p w14:paraId="56F50074" w14:textId="77777777" w:rsidR="00521BF5" w:rsidRPr="00D9081C" w:rsidRDefault="00521BF5">
            <w:pPr>
              <w:adjustRightInd w:val="0"/>
              <w:snapToGrid w:val="0"/>
              <w:jc w:val="center"/>
              <w:rPr>
                <w:rFonts w:ascii="黑体" w:eastAsia="黑体" w:hAnsi="黑体" w:cs="宋体"/>
              </w:rPr>
            </w:pPr>
            <w:r w:rsidRPr="00D9081C">
              <w:rPr>
                <w:rFonts w:ascii="黑体" w:eastAsia="黑体" w:hAnsi="黑体" w:cs="宋体" w:hint="eastAsia"/>
              </w:rPr>
              <w:t>项目/</w:t>
            </w:r>
          </w:p>
          <w:p w14:paraId="101F45F3"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课题名称</w:t>
            </w:r>
          </w:p>
        </w:tc>
        <w:tc>
          <w:tcPr>
            <w:tcW w:w="511" w:type="pct"/>
            <w:vAlign w:val="center"/>
          </w:tcPr>
          <w:p w14:paraId="1ACB2CA8"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文号</w:t>
            </w:r>
          </w:p>
        </w:tc>
        <w:tc>
          <w:tcPr>
            <w:tcW w:w="426" w:type="pct"/>
            <w:vAlign w:val="center"/>
          </w:tcPr>
          <w:p w14:paraId="7F7CF767"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负责人</w:t>
            </w:r>
          </w:p>
        </w:tc>
        <w:tc>
          <w:tcPr>
            <w:tcW w:w="720" w:type="pct"/>
            <w:vAlign w:val="center"/>
          </w:tcPr>
          <w:p w14:paraId="782C2A78"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参加人员</w:t>
            </w:r>
          </w:p>
        </w:tc>
        <w:tc>
          <w:tcPr>
            <w:tcW w:w="730" w:type="pct"/>
            <w:vAlign w:val="center"/>
          </w:tcPr>
          <w:p w14:paraId="516627C4"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起止时间</w:t>
            </w:r>
          </w:p>
        </w:tc>
        <w:tc>
          <w:tcPr>
            <w:tcW w:w="449" w:type="pct"/>
            <w:vAlign w:val="center"/>
          </w:tcPr>
          <w:p w14:paraId="571072E0"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经费（</w:t>
            </w:r>
            <w:r w:rsidRPr="00D9081C">
              <w:rPr>
                <w:rFonts w:ascii="黑体" w:eastAsia="黑体" w:hAnsi="黑体" w:cs="仿宋_GB2312" w:hint="eastAsia"/>
              </w:rPr>
              <w:t>万元</w:t>
            </w:r>
            <w:r w:rsidRPr="00D9081C">
              <w:rPr>
                <w:rFonts w:ascii="黑体" w:eastAsia="黑体" w:hAnsi="黑体" w:cs="宋体" w:hint="eastAsia"/>
              </w:rPr>
              <w:t>）</w:t>
            </w:r>
          </w:p>
        </w:tc>
        <w:tc>
          <w:tcPr>
            <w:tcW w:w="283" w:type="pct"/>
            <w:vAlign w:val="center"/>
          </w:tcPr>
          <w:p w14:paraId="2D13F210" w14:textId="77777777" w:rsidR="00521BF5" w:rsidRPr="00D9081C" w:rsidRDefault="00521BF5">
            <w:pPr>
              <w:adjustRightInd w:val="0"/>
              <w:snapToGrid w:val="0"/>
              <w:jc w:val="center"/>
              <w:rPr>
                <w:rFonts w:ascii="黑体" w:eastAsia="黑体" w:hAnsi="黑体"/>
              </w:rPr>
            </w:pPr>
            <w:r w:rsidRPr="00D9081C">
              <w:rPr>
                <w:rFonts w:ascii="黑体" w:eastAsia="黑体" w:hAnsi="黑体" w:cs="宋体" w:hint="eastAsia"/>
              </w:rPr>
              <w:t>类别</w:t>
            </w:r>
          </w:p>
        </w:tc>
      </w:tr>
      <w:tr w:rsidR="00D9081C" w:rsidRPr="00D9081C" w14:paraId="31F5AE6C" w14:textId="77777777" w:rsidTr="00521BF5">
        <w:trPr>
          <w:trHeight w:val="505"/>
          <w:jc w:val="center"/>
        </w:trPr>
        <w:tc>
          <w:tcPr>
            <w:tcW w:w="266" w:type="pct"/>
            <w:vAlign w:val="center"/>
          </w:tcPr>
          <w:p w14:paraId="5DBECFF6" w14:textId="77777777" w:rsidR="00521BF5" w:rsidRPr="00D9081C" w:rsidRDefault="00521BF5">
            <w:pPr>
              <w:adjustRightInd w:val="0"/>
              <w:snapToGrid w:val="0"/>
              <w:jc w:val="center"/>
              <w:rPr>
                <w:rFonts w:ascii="楷体" w:eastAsia="楷体" w:hAnsi="楷体"/>
              </w:rPr>
            </w:pPr>
            <w:r w:rsidRPr="00D9081C">
              <w:rPr>
                <w:rFonts w:ascii="楷体" w:eastAsia="楷体" w:hAnsi="楷体"/>
              </w:rPr>
              <w:t>1</w:t>
            </w:r>
          </w:p>
        </w:tc>
        <w:tc>
          <w:tcPr>
            <w:tcW w:w="1615" w:type="pct"/>
            <w:vAlign w:val="center"/>
          </w:tcPr>
          <w:p w14:paraId="7C3CFBE3"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北京市教育科学“十四五规划2021年度立项课题”基于OBE理念融合PBGS的医学分子生物学课程思政教学模式探索实践</w:t>
            </w:r>
          </w:p>
        </w:tc>
        <w:tc>
          <w:tcPr>
            <w:tcW w:w="511" w:type="pct"/>
            <w:vAlign w:val="center"/>
          </w:tcPr>
          <w:p w14:paraId="4A982668"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项目编号CDDB21178</w:t>
            </w:r>
          </w:p>
        </w:tc>
        <w:tc>
          <w:tcPr>
            <w:tcW w:w="426" w:type="pct"/>
            <w:vAlign w:val="center"/>
          </w:tcPr>
          <w:p w14:paraId="4A062FD5"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王雅梅</w:t>
            </w:r>
          </w:p>
        </w:tc>
        <w:tc>
          <w:tcPr>
            <w:tcW w:w="720" w:type="pct"/>
            <w:vAlign w:val="center"/>
          </w:tcPr>
          <w:p w14:paraId="6A65E63A"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孔璐、周妍、秦琼、卢雅彬、牛静、张静</w:t>
            </w:r>
          </w:p>
        </w:tc>
        <w:tc>
          <w:tcPr>
            <w:tcW w:w="730" w:type="pct"/>
            <w:vAlign w:val="center"/>
          </w:tcPr>
          <w:p w14:paraId="623E35D4"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202</w:t>
            </w:r>
            <w:r w:rsidRPr="00D9081C">
              <w:rPr>
                <w:rFonts w:ascii="楷体" w:eastAsia="楷体" w:hAnsi="楷体"/>
              </w:rPr>
              <w:t>1</w:t>
            </w:r>
            <w:r w:rsidRPr="00D9081C">
              <w:rPr>
                <w:rFonts w:ascii="楷体" w:eastAsia="楷体" w:hAnsi="楷体" w:hint="eastAsia"/>
              </w:rPr>
              <w:t>.12-2024</w:t>
            </w:r>
            <w:r w:rsidRPr="00D9081C">
              <w:rPr>
                <w:rFonts w:ascii="楷体" w:eastAsia="楷体" w:hAnsi="楷体"/>
              </w:rPr>
              <w:t>.</w:t>
            </w:r>
            <w:r w:rsidRPr="00D9081C">
              <w:rPr>
                <w:rFonts w:ascii="楷体" w:eastAsia="楷体" w:hAnsi="楷体" w:hint="eastAsia"/>
              </w:rPr>
              <w:t>10</w:t>
            </w:r>
          </w:p>
        </w:tc>
        <w:tc>
          <w:tcPr>
            <w:tcW w:w="449" w:type="pct"/>
            <w:vAlign w:val="center"/>
          </w:tcPr>
          <w:p w14:paraId="07A40266"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3</w:t>
            </w:r>
          </w:p>
        </w:tc>
        <w:tc>
          <w:tcPr>
            <w:tcW w:w="283" w:type="pct"/>
            <w:vAlign w:val="center"/>
          </w:tcPr>
          <w:p w14:paraId="39FCCA9D"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a</w:t>
            </w:r>
          </w:p>
        </w:tc>
      </w:tr>
      <w:tr w:rsidR="00D9081C" w:rsidRPr="00D9081C" w14:paraId="290E6E44" w14:textId="77777777" w:rsidTr="00521BF5">
        <w:trPr>
          <w:trHeight w:val="505"/>
          <w:jc w:val="center"/>
        </w:trPr>
        <w:tc>
          <w:tcPr>
            <w:tcW w:w="266" w:type="pct"/>
            <w:vAlign w:val="center"/>
          </w:tcPr>
          <w:p w14:paraId="3931205B" w14:textId="77777777" w:rsidR="00521BF5" w:rsidRPr="00D9081C" w:rsidRDefault="00521BF5">
            <w:pPr>
              <w:adjustRightInd w:val="0"/>
              <w:snapToGrid w:val="0"/>
              <w:jc w:val="center"/>
              <w:rPr>
                <w:rFonts w:ascii="楷体" w:eastAsia="楷体" w:hAnsi="楷体"/>
              </w:rPr>
            </w:pPr>
            <w:r w:rsidRPr="00D9081C">
              <w:rPr>
                <w:rFonts w:ascii="楷体" w:eastAsia="楷体" w:hAnsi="楷体"/>
              </w:rPr>
              <w:t>2</w:t>
            </w:r>
          </w:p>
        </w:tc>
        <w:tc>
          <w:tcPr>
            <w:tcW w:w="1615" w:type="pct"/>
            <w:vAlign w:val="center"/>
          </w:tcPr>
          <w:p w14:paraId="2CB30299"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中华医学会医学教育分会和中国高等教育学会医学教育专业委员会2020年医学教育研究立项课题“基础医学教师队伍可持续发展策略研究与实践”</w:t>
            </w:r>
          </w:p>
        </w:tc>
        <w:tc>
          <w:tcPr>
            <w:tcW w:w="511" w:type="pct"/>
            <w:vAlign w:val="center"/>
          </w:tcPr>
          <w:p w14:paraId="6A77829E"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医教通字〔2020〕3号</w:t>
            </w:r>
          </w:p>
        </w:tc>
        <w:tc>
          <w:tcPr>
            <w:tcW w:w="426" w:type="pct"/>
            <w:vAlign w:val="center"/>
          </w:tcPr>
          <w:p w14:paraId="05DADBD7"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张晨</w:t>
            </w:r>
          </w:p>
        </w:tc>
        <w:tc>
          <w:tcPr>
            <w:tcW w:w="720" w:type="pct"/>
            <w:vAlign w:val="center"/>
          </w:tcPr>
          <w:p w14:paraId="383084EC"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王伟、黄海霞、李利生</w:t>
            </w:r>
          </w:p>
        </w:tc>
        <w:tc>
          <w:tcPr>
            <w:tcW w:w="730" w:type="pct"/>
            <w:vAlign w:val="center"/>
          </w:tcPr>
          <w:p w14:paraId="386825F4"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2020.12.20-2022.12.20</w:t>
            </w:r>
          </w:p>
        </w:tc>
        <w:tc>
          <w:tcPr>
            <w:tcW w:w="449" w:type="pct"/>
            <w:vAlign w:val="center"/>
          </w:tcPr>
          <w:p w14:paraId="0E84E1C7"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0</w:t>
            </w:r>
          </w:p>
        </w:tc>
        <w:tc>
          <w:tcPr>
            <w:tcW w:w="283" w:type="pct"/>
            <w:vAlign w:val="center"/>
          </w:tcPr>
          <w:p w14:paraId="1AD6447F"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a</w:t>
            </w:r>
          </w:p>
        </w:tc>
      </w:tr>
      <w:tr w:rsidR="00D9081C" w:rsidRPr="00D9081C" w14:paraId="3D7AABC7" w14:textId="77777777" w:rsidTr="00521BF5">
        <w:trPr>
          <w:trHeight w:val="505"/>
          <w:jc w:val="center"/>
        </w:trPr>
        <w:tc>
          <w:tcPr>
            <w:tcW w:w="266" w:type="pct"/>
            <w:vAlign w:val="center"/>
          </w:tcPr>
          <w:p w14:paraId="29A8EE09" w14:textId="77777777" w:rsidR="00521BF5" w:rsidRPr="00D9081C" w:rsidRDefault="00521BF5">
            <w:pPr>
              <w:adjustRightInd w:val="0"/>
              <w:snapToGrid w:val="0"/>
              <w:jc w:val="center"/>
              <w:rPr>
                <w:rFonts w:ascii="楷体" w:eastAsia="楷体" w:hAnsi="楷体"/>
              </w:rPr>
            </w:pPr>
            <w:r w:rsidRPr="00D9081C">
              <w:rPr>
                <w:rFonts w:ascii="楷体" w:eastAsia="楷体" w:hAnsi="楷体"/>
              </w:rPr>
              <w:t>3</w:t>
            </w:r>
          </w:p>
        </w:tc>
        <w:tc>
          <w:tcPr>
            <w:tcW w:w="1615" w:type="pct"/>
            <w:vAlign w:val="center"/>
          </w:tcPr>
          <w:p w14:paraId="50C0A61C"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2020年教育部产学合作协同育人项目“机能实验虚实融合沉浸式学习架构的开发与应用”</w:t>
            </w:r>
          </w:p>
        </w:tc>
        <w:tc>
          <w:tcPr>
            <w:tcW w:w="511" w:type="pct"/>
            <w:vAlign w:val="center"/>
          </w:tcPr>
          <w:p w14:paraId="09B16E05"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教高司函〔2021〕3号</w:t>
            </w:r>
          </w:p>
        </w:tc>
        <w:tc>
          <w:tcPr>
            <w:tcW w:w="426" w:type="pct"/>
            <w:vAlign w:val="center"/>
          </w:tcPr>
          <w:p w14:paraId="76D6743B"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李利生</w:t>
            </w:r>
          </w:p>
        </w:tc>
        <w:tc>
          <w:tcPr>
            <w:tcW w:w="720" w:type="pct"/>
            <w:vAlign w:val="center"/>
          </w:tcPr>
          <w:p w14:paraId="1C35E10A"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童学红、董晓敏、陈怡、梁雪、韩艳芳等</w:t>
            </w:r>
          </w:p>
        </w:tc>
        <w:tc>
          <w:tcPr>
            <w:tcW w:w="730" w:type="pct"/>
            <w:vAlign w:val="center"/>
          </w:tcPr>
          <w:p w14:paraId="5A06FBCC"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2020.12-2022.1</w:t>
            </w:r>
          </w:p>
        </w:tc>
        <w:tc>
          <w:tcPr>
            <w:tcW w:w="449" w:type="pct"/>
            <w:vAlign w:val="center"/>
          </w:tcPr>
          <w:p w14:paraId="58F69FAB"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20</w:t>
            </w:r>
          </w:p>
        </w:tc>
        <w:tc>
          <w:tcPr>
            <w:tcW w:w="283" w:type="pct"/>
            <w:vAlign w:val="center"/>
          </w:tcPr>
          <w:p w14:paraId="085845CE"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a</w:t>
            </w:r>
          </w:p>
        </w:tc>
      </w:tr>
      <w:tr w:rsidR="00D9081C" w:rsidRPr="00D9081C" w14:paraId="286CD476" w14:textId="77777777" w:rsidTr="00521BF5">
        <w:trPr>
          <w:trHeight w:val="505"/>
          <w:jc w:val="center"/>
        </w:trPr>
        <w:tc>
          <w:tcPr>
            <w:tcW w:w="266" w:type="pct"/>
            <w:vAlign w:val="center"/>
          </w:tcPr>
          <w:p w14:paraId="261CD71F" w14:textId="77777777" w:rsidR="00521BF5" w:rsidRPr="00D9081C" w:rsidRDefault="00521BF5">
            <w:pPr>
              <w:adjustRightInd w:val="0"/>
              <w:snapToGrid w:val="0"/>
              <w:jc w:val="center"/>
              <w:rPr>
                <w:rFonts w:ascii="楷体" w:eastAsia="楷体" w:hAnsi="楷体"/>
              </w:rPr>
            </w:pPr>
            <w:r w:rsidRPr="00D9081C">
              <w:rPr>
                <w:rFonts w:ascii="楷体" w:eastAsia="楷体" w:hAnsi="楷体"/>
              </w:rPr>
              <w:t>4</w:t>
            </w:r>
          </w:p>
        </w:tc>
        <w:tc>
          <w:tcPr>
            <w:tcW w:w="1615" w:type="pct"/>
            <w:vAlign w:val="center"/>
          </w:tcPr>
          <w:p w14:paraId="3B759455"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中华医学会医学教育分会医学教育研究立项课题“在案例教学引导下的医学生理学教学探索。</w:t>
            </w:r>
          </w:p>
        </w:tc>
        <w:tc>
          <w:tcPr>
            <w:tcW w:w="511" w:type="pct"/>
            <w:vAlign w:val="center"/>
          </w:tcPr>
          <w:p w14:paraId="28C85314"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医教通字[2019]01号</w:t>
            </w:r>
          </w:p>
        </w:tc>
        <w:tc>
          <w:tcPr>
            <w:tcW w:w="426" w:type="pct"/>
            <w:vAlign w:val="center"/>
          </w:tcPr>
          <w:p w14:paraId="2827E3B5"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徐敬东</w:t>
            </w:r>
          </w:p>
        </w:tc>
        <w:tc>
          <w:tcPr>
            <w:tcW w:w="720" w:type="pct"/>
            <w:vAlign w:val="center"/>
          </w:tcPr>
          <w:p w14:paraId="1D576E7F"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李利生 王跃秀 童学红 朱进霞</w:t>
            </w:r>
          </w:p>
        </w:tc>
        <w:tc>
          <w:tcPr>
            <w:tcW w:w="730" w:type="pct"/>
            <w:vAlign w:val="center"/>
          </w:tcPr>
          <w:p w14:paraId="3E36CC83"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2019</w:t>
            </w:r>
            <w:r w:rsidRPr="00D9081C">
              <w:rPr>
                <w:rFonts w:ascii="楷体" w:eastAsia="楷体" w:hAnsi="楷体"/>
              </w:rPr>
              <w:t>-2021</w:t>
            </w:r>
          </w:p>
        </w:tc>
        <w:tc>
          <w:tcPr>
            <w:tcW w:w="449" w:type="pct"/>
            <w:vAlign w:val="center"/>
          </w:tcPr>
          <w:p w14:paraId="57509747"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0.3</w:t>
            </w:r>
          </w:p>
        </w:tc>
        <w:tc>
          <w:tcPr>
            <w:tcW w:w="283" w:type="pct"/>
            <w:vAlign w:val="center"/>
          </w:tcPr>
          <w:p w14:paraId="49C868E4" w14:textId="77777777" w:rsidR="00521BF5" w:rsidRPr="00D9081C" w:rsidRDefault="00521BF5">
            <w:pPr>
              <w:adjustRightInd w:val="0"/>
              <w:snapToGrid w:val="0"/>
              <w:jc w:val="center"/>
              <w:rPr>
                <w:rFonts w:ascii="楷体" w:eastAsia="楷体" w:hAnsi="楷体"/>
              </w:rPr>
            </w:pPr>
            <w:r w:rsidRPr="00D9081C">
              <w:rPr>
                <w:rFonts w:ascii="楷体" w:eastAsia="楷体" w:hAnsi="楷体" w:hint="eastAsia"/>
              </w:rPr>
              <w:t>b</w:t>
            </w:r>
          </w:p>
        </w:tc>
      </w:tr>
      <w:tr w:rsidR="00D9081C" w:rsidRPr="00D9081C" w14:paraId="31C73723" w14:textId="0B2283B8" w:rsidTr="00521BF5">
        <w:trPr>
          <w:trHeight w:val="505"/>
          <w:jc w:val="center"/>
        </w:trPr>
        <w:tc>
          <w:tcPr>
            <w:tcW w:w="266" w:type="pct"/>
            <w:vAlign w:val="center"/>
          </w:tcPr>
          <w:p w14:paraId="362665CB" w14:textId="0FC7D84C" w:rsidR="00521BF5" w:rsidRPr="00D9081C" w:rsidRDefault="00521BF5">
            <w:pPr>
              <w:adjustRightInd w:val="0"/>
              <w:snapToGrid w:val="0"/>
              <w:jc w:val="center"/>
              <w:rPr>
                <w:rFonts w:ascii="楷体" w:eastAsia="楷体" w:hAnsi="楷体"/>
              </w:rPr>
            </w:pPr>
            <w:r w:rsidRPr="00D9081C">
              <w:rPr>
                <w:rFonts w:ascii="楷体" w:eastAsia="楷体" w:hAnsi="楷体" w:hint="eastAsia"/>
              </w:rPr>
              <w:t>5</w:t>
            </w:r>
          </w:p>
        </w:tc>
        <w:tc>
          <w:tcPr>
            <w:tcW w:w="1615" w:type="pct"/>
            <w:vAlign w:val="center"/>
          </w:tcPr>
          <w:p w14:paraId="7A1BED97" w14:textId="6705BA72" w:rsidR="00521BF5" w:rsidRPr="00D9081C" w:rsidRDefault="00521BF5">
            <w:pPr>
              <w:adjustRightInd w:val="0"/>
              <w:snapToGrid w:val="0"/>
              <w:jc w:val="center"/>
              <w:rPr>
                <w:rFonts w:ascii="楷体" w:eastAsia="楷体" w:hAnsi="楷体"/>
              </w:rPr>
            </w:pPr>
            <w:r w:rsidRPr="00D9081C">
              <w:rPr>
                <w:rFonts w:ascii="楷体" w:eastAsia="楷体" w:hAnsi="楷体" w:hint="eastAsia"/>
              </w:rPr>
              <w:t>2020年北京市大学生毕业设计（科研类）项目“组学技术分析肿瘤组织的分子特征”</w:t>
            </w:r>
          </w:p>
        </w:tc>
        <w:tc>
          <w:tcPr>
            <w:tcW w:w="511" w:type="pct"/>
            <w:vAlign w:val="center"/>
          </w:tcPr>
          <w:p w14:paraId="1C76B9B0" w14:textId="61CE8AD8" w:rsidR="00521BF5" w:rsidRPr="00D9081C" w:rsidRDefault="00521BF5">
            <w:pPr>
              <w:adjustRightInd w:val="0"/>
              <w:snapToGrid w:val="0"/>
              <w:jc w:val="center"/>
              <w:rPr>
                <w:rFonts w:ascii="楷体" w:eastAsia="楷体" w:hAnsi="楷体"/>
              </w:rPr>
            </w:pPr>
            <w:r w:rsidRPr="00D9081C">
              <w:rPr>
                <w:rFonts w:ascii="楷体" w:eastAsia="楷体" w:hAnsi="楷体" w:hint="eastAsia"/>
              </w:rPr>
              <w:t>首都医科大学合同</w:t>
            </w:r>
            <w:r w:rsidRPr="00D9081C">
              <w:rPr>
                <w:rFonts w:ascii="楷体" w:eastAsia="楷体" w:hAnsi="楷体" w:hint="eastAsia"/>
              </w:rPr>
              <w:lastRenderedPageBreak/>
              <w:t>202100791</w:t>
            </w:r>
          </w:p>
        </w:tc>
        <w:tc>
          <w:tcPr>
            <w:tcW w:w="426" w:type="pct"/>
            <w:vAlign w:val="center"/>
          </w:tcPr>
          <w:p w14:paraId="11BE43EC" w14:textId="4BB15BBB" w:rsidR="00521BF5" w:rsidRPr="00D9081C" w:rsidRDefault="00521BF5">
            <w:pPr>
              <w:adjustRightInd w:val="0"/>
              <w:snapToGrid w:val="0"/>
              <w:jc w:val="center"/>
              <w:rPr>
                <w:rFonts w:ascii="楷体" w:eastAsia="楷体" w:hAnsi="楷体"/>
              </w:rPr>
            </w:pPr>
            <w:r w:rsidRPr="00D9081C">
              <w:rPr>
                <w:rFonts w:ascii="楷体" w:eastAsia="楷体" w:hAnsi="楷体" w:hint="eastAsia"/>
              </w:rPr>
              <w:lastRenderedPageBreak/>
              <w:t>薛明</w:t>
            </w:r>
          </w:p>
        </w:tc>
        <w:tc>
          <w:tcPr>
            <w:tcW w:w="720" w:type="pct"/>
            <w:vAlign w:val="center"/>
          </w:tcPr>
          <w:p w14:paraId="4B4063F0" w14:textId="6E18F7E9" w:rsidR="00521BF5" w:rsidRPr="00D9081C" w:rsidRDefault="00521BF5">
            <w:pPr>
              <w:adjustRightInd w:val="0"/>
              <w:snapToGrid w:val="0"/>
              <w:jc w:val="center"/>
              <w:rPr>
                <w:rFonts w:ascii="楷体" w:eastAsia="楷体" w:hAnsi="楷体"/>
              </w:rPr>
            </w:pPr>
            <w:r w:rsidRPr="00D9081C">
              <w:rPr>
                <w:rFonts w:ascii="楷体" w:eastAsia="楷体" w:hAnsi="楷体" w:hint="eastAsia"/>
              </w:rPr>
              <w:t>尤晴</w:t>
            </w:r>
          </w:p>
        </w:tc>
        <w:tc>
          <w:tcPr>
            <w:tcW w:w="730" w:type="pct"/>
            <w:vAlign w:val="center"/>
          </w:tcPr>
          <w:p w14:paraId="0046D8AA" w14:textId="6B6E7EE1" w:rsidR="00521BF5" w:rsidRPr="00D9081C" w:rsidRDefault="00521BF5">
            <w:pPr>
              <w:adjustRightInd w:val="0"/>
              <w:snapToGrid w:val="0"/>
              <w:jc w:val="center"/>
              <w:rPr>
                <w:rFonts w:ascii="楷体" w:eastAsia="楷体" w:hAnsi="楷体"/>
              </w:rPr>
            </w:pPr>
            <w:r w:rsidRPr="00D9081C">
              <w:rPr>
                <w:rFonts w:ascii="楷体" w:eastAsia="楷体" w:hAnsi="楷体" w:hint="eastAsia"/>
              </w:rPr>
              <w:t>2020.12-2021.12</w:t>
            </w:r>
          </w:p>
        </w:tc>
        <w:tc>
          <w:tcPr>
            <w:tcW w:w="449" w:type="pct"/>
            <w:vAlign w:val="center"/>
          </w:tcPr>
          <w:p w14:paraId="38F2A981" w14:textId="579EE95E" w:rsidR="00521BF5" w:rsidRPr="00D9081C" w:rsidRDefault="00521BF5">
            <w:pPr>
              <w:adjustRightInd w:val="0"/>
              <w:snapToGrid w:val="0"/>
              <w:jc w:val="center"/>
              <w:rPr>
                <w:rFonts w:ascii="楷体" w:eastAsia="楷体" w:hAnsi="楷体"/>
              </w:rPr>
            </w:pPr>
            <w:r w:rsidRPr="00D9081C">
              <w:rPr>
                <w:rFonts w:ascii="楷体" w:eastAsia="楷体" w:hAnsi="楷体" w:hint="eastAsia"/>
              </w:rPr>
              <w:t>6</w:t>
            </w:r>
          </w:p>
        </w:tc>
        <w:tc>
          <w:tcPr>
            <w:tcW w:w="283" w:type="pct"/>
            <w:vAlign w:val="center"/>
          </w:tcPr>
          <w:p w14:paraId="505D9919" w14:textId="066BA267" w:rsidR="00521BF5" w:rsidRPr="00D9081C" w:rsidRDefault="00521BF5">
            <w:pPr>
              <w:adjustRightInd w:val="0"/>
              <w:snapToGrid w:val="0"/>
              <w:jc w:val="center"/>
              <w:rPr>
                <w:rFonts w:ascii="楷体" w:eastAsia="楷体" w:hAnsi="楷体"/>
              </w:rPr>
            </w:pPr>
            <w:r w:rsidRPr="00D9081C">
              <w:rPr>
                <w:rFonts w:ascii="楷体" w:eastAsia="楷体" w:hAnsi="楷体" w:hint="eastAsia"/>
              </w:rPr>
              <w:t>a</w:t>
            </w:r>
          </w:p>
        </w:tc>
      </w:tr>
      <w:tr w:rsidR="00D9081C" w:rsidRPr="00D9081C" w14:paraId="4EDBEA01" w14:textId="2B1A4CE6" w:rsidTr="00521BF5">
        <w:trPr>
          <w:trHeight w:val="505"/>
          <w:jc w:val="center"/>
        </w:trPr>
        <w:tc>
          <w:tcPr>
            <w:tcW w:w="266" w:type="pct"/>
            <w:vAlign w:val="center"/>
          </w:tcPr>
          <w:p w14:paraId="377E0F4D" w14:textId="00C18D11" w:rsidR="00521BF5" w:rsidRPr="00D9081C" w:rsidRDefault="00521BF5">
            <w:pPr>
              <w:adjustRightInd w:val="0"/>
              <w:snapToGrid w:val="0"/>
              <w:jc w:val="center"/>
              <w:rPr>
                <w:rFonts w:ascii="楷体" w:eastAsia="楷体" w:hAnsi="楷体"/>
              </w:rPr>
            </w:pPr>
            <w:r w:rsidRPr="00D9081C">
              <w:rPr>
                <w:rFonts w:ascii="楷体" w:eastAsia="楷体" w:hAnsi="楷体" w:hint="eastAsia"/>
              </w:rPr>
              <w:t>6</w:t>
            </w:r>
          </w:p>
        </w:tc>
        <w:tc>
          <w:tcPr>
            <w:tcW w:w="1615" w:type="pct"/>
            <w:vAlign w:val="center"/>
          </w:tcPr>
          <w:p w14:paraId="7A1DD35D" w14:textId="72234644" w:rsidR="00521BF5" w:rsidRPr="00D9081C" w:rsidRDefault="00521BF5">
            <w:pPr>
              <w:adjustRightInd w:val="0"/>
              <w:snapToGrid w:val="0"/>
              <w:jc w:val="center"/>
              <w:rPr>
                <w:rFonts w:ascii="楷体" w:eastAsia="楷体" w:hAnsi="楷体"/>
              </w:rPr>
            </w:pPr>
            <w:r w:rsidRPr="00D9081C">
              <w:rPr>
                <w:rFonts w:ascii="楷体" w:eastAsia="楷体" w:hAnsi="楷体" w:hint="eastAsia"/>
              </w:rPr>
              <w:t>2020年北京市大学生毕业设计（科研类）项目“小鼠初级视觉皮层在多种刺激条件下的信息整合研究”</w:t>
            </w:r>
          </w:p>
        </w:tc>
        <w:tc>
          <w:tcPr>
            <w:tcW w:w="511" w:type="pct"/>
            <w:vAlign w:val="center"/>
          </w:tcPr>
          <w:p w14:paraId="6542812E" w14:textId="4E4B8248" w:rsidR="00521BF5" w:rsidRPr="00D9081C" w:rsidRDefault="00521BF5">
            <w:pPr>
              <w:adjustRightInd w:val="0"/>
              <w:snapToGrid w:val="0"/>
              <w:jc w:val="center"/>
              <w:rPr>
                <w:rFonts w:ascii="楷体" w:eastAsia="楷体" w:hAnsi="楷体"/>
              </w:rPr>
            </w:pPr>
            <w:r w:rsidRPr="00D9081C">
              <w:rPr>
                <w:rFonts w:ascii="楷体" w:eastAsia="楷体" w:hAnsi="楷体" w:hint="eastAsia"/>
              </w:rPr>
              <w:t xml:space="preserve">　</w:t>
            </w:r>
          </w:p>
        </w:tc>
        <w:tc>
          <w:tcPr>
            <w:tcW w:w="426" w:type="pct"/>
            <w:vAlign w:val="center"/>
          </w:tcPr>
          <w:p w14:paraId="4362BF37" w14:textId="41D1ED6E" w:rsidR="00521BF5" w:rsidRPr="00D9081C" w:rsidRDefault="00521BF5">
            <w:pPr>
              <w:adjustRightInd w:val="0"/>
              <w:snapToGrid w:val="0"/>
              <w:jc w:val="center"/>
              <w:rPr>
                <w:rFonts w:ascii="楷体" w:eastAsia="楷体" w:hAnsi="楷体"/>
              </w:rPr>
            </w:pPr>
            <w:r w:rsidRPr="00D9081C">
              <w:rPr>
                <w:rFonts w:ascii="楷体" w:eastAsia="楷体" w:hAnsi="楷体" w:hint="eastAsia"/>
              </w:rPr>
              <w:t>张晨</w:t>
            </w:r>
          </w:p>
        </w:tc>
        <w:tc>
          <w:tcPr>
            <w:tcW w:w="720" w:type="pct"/>
            <w:vAlign w:val="center"/>
          </w:tcPr>
          <w:p w14:paraId="3E4E8456" w14:textId="2D8E76AB" w:rsidR="00521BF5" w:rsidRPr="00D9081C" w:rsidRDefault="00521BF5">
            <w:pPr>
              <w:adjustRightInd w:val="0"/>
              <w:snapToGrid w:val="0"/>
              <w:jc w:val="center"/>
              <w:rPr>
                <w:rFonts w:ascii="楷体" w:eastAsia="楷体" w:hAnsi="楷体"/>
              </w:rPr>
            </w:pPr>
            <w:r w:rsidRPr="00D9081C">
              <w:rPr>
                <w:rFonts w:ascii="楷体" w:eastAsia="楷体" w:hAnsi="楷体" w:hint="eastAsia"/>
              </w:rPr>
              <w:t>张晨，熊巍，唐艺岚，吴铭颖</w:t>
            </w:r>
          </w:p>
        </w:tc>
        <w:tc>
          <w:tcPr>
            <w:tcW w:w="730" w:type="pct"/>
            <w:vAlign w:val="center"/>
          </w:tcPr>
          <w:p w14:paraId="6537AB89" w14:textId="70D58E8E" w:rsidR="00521BF5" w:rsidRPr="00D9081C" w:rsidRDefault="00521BF5">
            <w:pPr>
              <w:adjustRightInd w:val="0"/>
              <w:snapToGrid w:val="0"/>
              <w:jc w:val="center"/>
              <w:rPr>
                <w:rFonts w:ascii="楷体" w:eastAsia="楷体" w:hAnsi="楷体"/>
              </w:rPr>
            </w:pPr>
            <w:r w:rsidRPr="00D9081C">
              <w:rPr>
                <w:rFonts w:ascii="楷体" w:eastAsia="楷体" w:hAnsi="楷体" w:hint="eastAsia"/>
              </w:rPr>
              <w:t>2021.1-2021.12</w:t>
            </w:r>
          </w:p>
        </w:tc>
        <w:tc>
          <w:tcPr>
            <w:tcW w:w="449" w:type="pct"/>
            <w:vAlign w:val="center"/>
          </w:tcPr>
          <w:p w14:paraId="23BC8DDF" w14:textId="725748E3" w:rsidR="00521BF5" w:rsidRPr="00D9081C" w:rsidRDefault="00521BF5">
            <w:pPr>
              <w:adjustRightInd w:val="0"/>
              <w:snapToGrid w:val="0"/>
              <w:jc w:val="center"/>
              <w:rPr>
                <w:rFonts w:ascii="楷体" w:eastAsia="楷体" w:hAnsi="楷体"/>
              </w:rPr>
            </w:pPr>
            <w:r w:rsidRPr="00D9081C">
              <w:rPr>
                <w:rFonts w:ascii="楷体" w:eastAsia="楷体" w:hAnsi="楷体" w:hint="eastAsia"/>
              </w:rPr>
              <w:t>2</w:t>
            </w:r>
          </w:p>
        </w:tc>
        <w:tc>
          <w:tcPr>
            <w:tcW w:w="283" w:type="pct"/>
            <w:vAlign w:val="center"/>
          </w:tcPr>
          <w:p w14:paraId="139B7B75" w14:textId="36EE62F6" w:rsidR="00521BF5" w:rsidRPr="00D9081C" w:rsidRDefault="00521BF5">
            <w:pPr>
              <w:adjustRightInd w:val="0"/>
              <w:snapToGrid w:val="0"/>
              <w:jc w:val="center"/>
              <w:rPr>
                <w:rFonts w:ascii="楷体" w:eastAsia="楷体" w:hAnsi="楷体"/>
              </w:rPr>
            </w:pPr>
            <w:r w:rsidRPr="00D9081C">
              <w:rPr>
                <w:rFonts w:ascii="楷体" w:eastAsia="楷体" w:hAnsi="楷体" w:hint="eastAsia"/>
              </w:rPr>
              <w:t>a</w:t>
            </w:r>
          </w:p>
        </w:tc>
      </w:tr>
    </w:tbl>
    <w:p w14:paraId="721F8057" w14:textId="77777777" w:rsidR="00764A77" w:rsidRPr="00D9081C" w:rsidRDefault="00685718">
      <w:pPr>
        <w:spacing w:beforeLines="50" w:before="163"/>
        <w:ind w:leftChars="1" w:left="2" w:firstLineChars="200" w:firstLine="480"/>
        <w:rPr>
          <w:rFonts w:ascii="楷体" w:eastAsia="楷体" w:hAnsi="楷体" w:cs="仿宋_GB2312"/>
        </w:rPr>
      </w:pPr>
      <w:r w:rsidRPr="00D9081C">
        <w:rPr>
          <w:rFonts w:ascii="楷体" w:eastAsia="楷体" w:hAnsi="楷体" w:hint="eastAsia"/>
          <w:bCs/>
        </w:rPr>
        <w:t>注：</w:t>
      </w:r>
      <w:r w:rsidRPr="00D9081C">
        <w:rPr>
          <w:rFonts w:ascii="楷体" w:eastAsia="楷体" w:hAnsi="楷体" w:hint="eastAsia"/>
        </w:rPr>
        <w:t>此表填写省部级以上教学改革项目</w:t>
      </w:r>
      <w:r w:rsidRPr="00D9081C">
        <w:rPr>
          <w:rFonts w:ascii="楷体" w:eastAsia="楷体" w:hAnsi="楷体" w:hint="eastAsia"/>
          <w:bCs/>
        </w:rPr>
        <w:t>/</w:t>
      </w:r>
      <w:r w:rsidRPr="00D9081C">
        <w:rPr>
          <w:rFonts w:ascii="楷体" w:eastAsia="楷体" w:hAnsi="楷体"/>
          <w:bCs/>
        </w:rPr>
        <w:t>课题</w:t>
      </w:r>
      <w:r w:rsidRPr="00D9081C">
        <w:rPr>
          <w:rFonts w:ascii="楷体" w:eastAsia="楷体" w:hAnsi="楷体" w:hint="eastAsia"/>
          <w:bCs/>
        </w:rPr>
        <w:t>。</w:t>
      </w:r>
      <w:r w:rsidRPr="00D9081C">
        <w:rPr>
          <w:rFonts w:ascii="楷体" w:eastAsia="楷体" w:hAnsi="楷体" w:hint="eastAsia"/>
        </w:rPr>
        <w:t>（1）项目/课题</w:t>
      </w:r>
      <w:r w:rsidRPr="00D9081C">
        <w:rPr>
          <w:rFonts w:ascii="楷体" w:eastAsia="楷体" w:hAnsi="楷体"/>
          <w:bCs/>
        </w:rPr>
        <w:t>名称：</w:t>
      </w:r>
      <w:r w:rsidRPr="00D9081C">
        <w:rPr>
          <w:rFonts w:ascii="楷体" w:eastAsia="楷体" w:hAnsi="楷体" w:cs="仿宋_GB2312"/>
        </w:rPr>
        <w:t>项目管理部门下达的有正式文号的最小一级子课题名称。</w:t>
      </w:r>
      <w:r w:rsidRPr="00D9081C">
        <w:rPr>
          <w:rFonts w:ascii="楷体" w:eastAsia="楷体" w:hAnsi="楷体" w:cs="仿宋_GB2312" w:hint="eastAsia"/>
        </w:rPr>
        <w:t>（2）</w:t>
      </w:r>
      <w:r w:rsidRPr="00D9081C">
        <w:rPr>
          <w:rFonts w:ascii="楷体" w:eastAsia="楷体" w:hAnsi="楷体" w:cs="仿宋_GB2312"/>
          <w:bCs/>
        </w:rPr>
        <w:t>文号：</w:t>
      </w:r>
      <w:r w:rsidRPr="00D9081C">
        <w:rPr>
          <w:rFonts w:ascii="楷体" w:eastAsia="楷体" w:hAnsi="楷体" w:cs="仿宋_GB2312"/>
        </w:rPr>
        <w:t>项目管理部门下达文件的文号。</w:t>
      </w:r>
      <w:r w:rsidRPr="00D9081C">
        <w:rPr>
          <w:rFonts w:ascii="楷体" w:eastAsia="楷体" w:hAnsi="楷体" w:cs="仿宋_GB2312" w:hint="eastAsia"/>
        </w:rPr>
        <w:t>（3）</w:t>
      </w:r>
      <w:r w:rsidRPr="00D9081C">
        <w:rPr>
          <w:rFonts w:ascii="楷体" w:eastAsia="楷体" w:hAnsi="楷体" w:cs="仿宋_GB2312"/>
        </w:rPr>
        <w:t>负责人：必须是</w:t>
      </w:r>
      <w:r w:rsidRPr="00D9081C">
        <w:rPr>
          <w:rFonts w:ascii="楷体" w:eastAsia="楷体" w:hAnsi="楷体" w:cs="仿宋_GB2312" w:hint="eastAsia"/>
        </w:rPr>
        <w:t>示范</w:t>
      </w:r>
      <w:r w:rsidRPr="00D9081C">
        <w:rPr>
          <w:rFonts w:ascii="楷体" w:eastAsia="楷体" w:hAnsi="楷体" w:cs="仿宋_GB2312"/>
        </w:rPr>
        <w:t>中心</w:t>
      </w:r>
      <w:r w:rsidRPr="00D9081C">
        <w:rPr>
          <w:rFonts w:ascii="楷体" w:eastAsia="楷体" w:hAnsi="楷体" w:cs="仿宋_GB2312" w:hint="eastAsia"/>
        </w:rPr>
        <w:t>人员（含固定人员和流动人员）</w:t>
      </w:r>
      <w:r w:rsidRPr="00D9081C">
        <w:rPr>
          <w:rFonts w:ascii="楷体" w:eastAsia="楷体" w:hAnsi="楷体" w:cs="仿宋_GB2312"/>
        </w:rPr>
        <w:t>。</w:t>
      </w:r>
      <w:r w:rsidRPr="00D9081C">
        <w:rPr>
          <w:rFonts w:ascii="楷体" w:eastAsia="楷体" w:hAnsi="楷体" w:cs="仿宋_GB2312" w:hint="eastAsia"/>
        </w:rPr>
        <w:t>（4）</w:t>
      </w:r>
      <w:r w:rsidRPr="00D9081C">
        <w:rPr>
          <w:rFonts w:ascii="楷体" w:eastAsia="楷体" w:hAnsi="楷体" w:cs="宋体"/>
          <w:bCs/>
        </w:rPr>
        <w:t>参加人员：</w:t>
      </w:r>
      <w:r w:rsidRPr="00D9081C">
        <w:rPr>
          <w:rFonts w:ascii="楷体" w:eastAsia="楷体" w:hAnsi="楷体" w:cs="宋体"/>
        </w:rPr>
        <w:t>所有参加人员，</w:t>
      </w:r>
      <w:r w:rsidRPr="00D9081C">
        <w:rPr>
          <w:rFonts w:ascii="楷体" w:eastAsia="楷体" w:hAnsi="楷体"/>
        </w:rPr>
        <w:t>其中研究生、博士后名字后标注*，非本中心人员名字后标注＃。</w:t>
      </w:r>
      <w:r w:rsidRPr="00D9081C">
        <w:rPr>
          <w:rFonts w:ascii="楷体" w:eastAsia="楷体" w:hAnsi="楷体" w:hint="eastAsia"/>
        </w:rPr>
        <w:t>（5）</w:t>
      </w:r>
      <w:r w:rsidRPr="00D9081C">
        <w:rPr>
          <w:rFonts w:ascii="楷体" w:eastAsia="楷体" w:hAnsi="楷体" w:hint="eastAsia"/>
          <w:bCs/>
        </w:rPr>
        <w:t>经费：</w:t>
      </w:r>
      <w:r w:rsidRPr="00D9081C">
        <w:rPr>
          <w:rFonts w:ascii="楷体" w:eastAsia="楷体" w:hAnsi="楷体" w:cs="仿宋_GB2312" w:hint="eastAsia"/>
        </w:rPr>
        <w:t>指示范中心本年度实际到账的研究经费。（6）</w:t>
      </w:r>
      <w:r w:rsidRPr="00D9081C">
        <w:rPr>
          <w:rFonts w:ascii="楷体" w:eastAsia="楷体" w:hAnsi="楷体" w:cs="宋体" w:hint="eastAsia"/>
          <w:bCs/>
        </w:rPr>
        <w:t>类别：</w:t>
      </w:r>
      <w:r w:rsidRPr="00D9081C">
        <w:rPr>
          <w:rFonts w:ascii="楷体" w:eastAsia="楷体" w:hAnsi="楷体" w:cs="仿宋_GB2312" w:hint="eastAsia"/>
        </w:rPr>
        <w:t>分为</w:t>
      </w:r>
      <w:r w:rsidRPr="00D9081C">
        <w:rPr>
          <w:rFonts w:ascii="楷体" w:eastAsia="楷体" w:hAnsi="楷体"/>
        </w:rPr>
        <w:t>a、b</w:t>
      </w:r>
      <w:r w:rsidRPr="00D9081C">
        <w:rPr>
          <w:rFonts w:ascii="楷体" w:eastAsia="楷体" w:hAnsi="楷体" w:cs="仿宋_GB2312" w:hint="eastAsia"/>
        </w:rPr>
        <w:t>两类，</w:t>
      </w:r>
      <w:r w:rsidRPr="00D9081C">
        <w:rPr>
          <w:rFonts w:ascii="楷体" w:eastAsia="楷体" w:hAnsi="楷体"/>
        </w:rPr>
        <w:t>a</w:t>
      </w:r>
      <w:r w:rsidRPr="00D9081C">
        <w:rPr>
          <w:rFonts w:ascii="楷体" w:eastAsia="楷体" w:hAnsi="楷体" w:cs="仿宋_GB2312" w:hint="eastAsia"/>
        </w:rPr>
        <w:t>类课题指以示范中心人员为第一负责人的课题；</w:t>
      </w:r>
      <w:r w:rsidRPr="00D9081C">
        <w:rPr>
          <w:rFonts w:ascii="楷体" w:eastAsia="楷体" w:hAnsi="楷体"/>
        </w:rPr>
        <w:t>b</w:t>
      </w:r>
      <w:r w:rsidRPr="00D9081C">
        <w:rPr>
          <w:rFonts w:ascii="楷体" w:eastAsia="楷体" w:hAnsi="楷体" w:cs="仿宋_GB2312" w:hint="eastAsia"/>
        </w:rPr>
        <w:t>类课题指</w:t>
      </w:r>
      <w:r w:rsidRPr="00D9081C">
        <w:rPr>
          <w:rFonts w:ascii="楷体" w:eastAsia="楷体" w:hAnsi="楷体" w:hint="eastAsia"/>
        </w:rPr>
        <w:t>本示范中心协同其他单位研究的课题</w:t>
      </w:r>
      <w:r w:rsidRPr="00D9081C">
        <w:rPr>
          <w:rFonts w:ascii="楷体" w:eastAsia="楷体" w:hAnsi="楷体" w:cs="仿宋_GB2312" w:hint="eastAsia"/>
        </w:rPr>
        <w:t>。</w:t>
      </w:r>
    </w:p>
    <w:p w14:paraId="3D8B82C4" w14:textId="77777777" w:rsidR="00764A77" w:rsidRPr="00D9081C" w:rsidRDefault="00685718">
      <w:pPr>
        <w:spacing w:beforeLines="50" w:before="163" w:afterLines="50" w:after="163"/>
        <w:ind w:firstLineChars="200" w:firstLine="560"/>
        <w:rPr>
          <w:rFonts w:ascii="黑体" w:eastAsia="黑体" w:hAnsi="黑体" w:cs="仿宋_GB2312"/>
          <w:bCs/>
          <w:sz w:val="28"/>
          <w:szCs w:val="28"/>
        </w:rPr>
      </w:pPr>
      <w:r w:rsidRPr="00D9081C">
        <w:rPr>
          <w:rFonts w:ascii="黑体" w:eastAsia="黑体" w:hAnsi="黑体" w:cs="宋体" w:hint="eastAsia"/>
          <w:sz w:val="28"/>
          <w:szCs w:val="28"/>
        </w:rPr>
        <w:t>（二）</w:t>
      </w:r>
      <w:r w:rsidRPr="00D9081C">
        <w:rPr>
          <w:rFonts w:ascii="黑体" w:eastAsia="黑体" w:hAnsi="黑体" w:cs="仿宋_GB2312" w:hint="eastAsia"/>
          <w:bCs/>
          <w:sz w:val="28"/>
          <w:szCs w:val="28"/>
        </w:rPr>
        <w:t>研究成果</w:t>
      </w:r>
    </w:p>
    <w:p w14:paraId="2C24681B" w14:textId="77777777" w:rsidR="00764A77" w:rsidRPr="00D9081C" w:rsidRDefault="00685718">
      <w:pPr>
        <w:spacing w:beforeLines="50" w:before="163" w:afterLines="50" w:after="163"/>
        <w:ind w:firstLineChars="200" w:firstLine="480"/>
        <w:rPr>
          <w:rFonts w:ascii="黑体" w:eastAsia="黑体" w:hAnsi="黑体"/>
        </w:rPr>
      </w:pPr>
      <w:r w:rsidRPr="00D9081C">
        <w:rPr>
          <w:rFonts w:ascii="黑体" w:eastAsia="黑体" w:hAnsi="黑体" w:cs="仿宋_GB2312" w:hint="eastAsia"/>
        </w:rPr>
        <w:t>1.专利情况</w:t>
      </w:r>
    </w:p>
    <w:tbl>
      <w:tblPr>
        <w:tblW w:w="4837" w:type="pct"/>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5"/>
        <w:gridCol w:w="2331"/>
        <w:gridCol w:w="1494"/>
        <w:gridCol w:w="774"/>
        <w:gridCol w:w="1419"/>
        <w:gridCol w:w="850"/>
        <w:gridCol w:w="725"/>
      </w:tblGrid>
      <w:tr w:rsidR="00D9081C" w:rsidRPr="00D9081C" w14:paraId="60E05802" w14:textId="77777777" w:rsidTr="005516A2">
        <w:trPr>
          <w:cantSplit/>
          <w:trHeight w:val="429"/>
        </w:trPr>
        <w:tc>
          <w:tcPr>
            <w:tcW w:w="391" w:type="pct"/>
            <w:vAlign w:val="center"/>
          </w:tcPr>
          <w:p w14:paraId="0BBA918E"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序号</w:t>
            </w:r>
          </w:p>
        </w:tc>
        <w:tc>
          <w:tcPr>
            <w:tcW w:w="1415" w:type="pct"/>
            <w:vAlign w:val="center"/>
          </w:tcPr>
          <w:p w14:paraId="0F6E9B7A"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专利名称</w:t>
            </w:r>
          </w:p>
        </w:tc>
        <w:tc>
          <w:tcPr>
            <w:tcW w:w="907" w:type="pct"/>
            <w:vAlign w:val="center"/>
          </w:tcPr>
          <w:p w14:paraId="214F5537"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专利授权号</w:t>
            </w:r>
          </w:p>
        </w:tc>
        <w:tc>
          <w:tcPr>
            <w:tcW w:w="470" w:type="pct"/>
            <w:vAlign w:val="center"/>
          </w:tcPr>
          <w:p w14:paraId="7B84D3CD"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获准国别</w:t>
            </w:r>
          </w:p>
        </w:tc>
        <w:tc>
          <w:tcPr>
            <w:tcW w:w="861" w:type="pct"/>
            <w:vAlign w:val="center"/>
          </w:tcPr>
          <w:p w14:paraId="31BE61D9"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完成人</w:t>
            </w:r>
          </w:p>
        </w:tc>
        <w:tc>
          <w:tcPr>
            <w:tcW w:w="516" w:type="pct"/>
            <w:vAlign w:val="center"/>
          </w:tcPr>
          <w:p w14:paraId="6FBC9DC4"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类型</w:t>
            </w:r>
          </w:p>
        </w:tc>
        <w:tc>
          <w:tcPr>
            <w:tcW w:w="441" w:type="pct"/>
            <w:vAlign w:val="center"/>
          </w:tcPr>
          <w:p w14:paraId="31FD6389"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类别</w:t>
            </w:r>
          </w:p>
        </w:tc>
      </w:tr>
      <w:tr w:rsidR="00D9081C" w:rsidRPr="00D9081C" w14:paraId="153AF027" w14:textId="77777777" w:rsidTr="005516A2">
        <w:trPr>
          <w:trHeight w:val="429"/>
        </w:trPr>
        <w:tc>
          <w:tcPr>
            <w:tcW w:w="391" w:type="pct"/>
            <w:vAlign w:val="center"/>
          </w:tcPr>
          <w:p w14:paraId="199D2B62" w14:textId="77777777" w:rsidR="00764A77" w:rsidRPr="00D9081C" w:rsidRDefault="00685718">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1</w:t>
            </w:r>
          </w:p>
        </w:tc>
        <w:tc>
          <w:tcPr>
            <w:tcW w:w="1415" w:type="pct"/>
            <w:vAlign w:val="center"/>
          </w:tcPr>
          <w:p w14:paraId="3D95FC3C" w14:textId="77777777" w:rsidR="00764A77" w:rsidRPr="00D9081C" w:rsidRDefault="00685718">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旋毛虫副肌球蛋白</w:t>
            </w:r>
            <w:r w:rsidRPr="00D9081C">
              <w:rPr>
                <w:rFonts w:ascii="Times New Roman" w:eastAsia="楷体" w:hAnsi="Times New Roman" w:cs="Times New Roman"/>
                <w:kern w:val="0"/>
              </w:rPr>
              <w:t>H-2d</w:t>
            </w:r>
            <w:r w:rsidRPr="00D9081C">
              <w:rPr>
                <w:rFonts w:ascii="Times New Roman" w:eastAsia="楷体" w:hAnsi="Times New Roman" w:cs="Times New Roman"/>
                <w:kern w:val="0"/>
              </w:rPr>
              <w:t>限制性</w:t>
            </w:r>
            <w:r w:rsidRPr="00D9081C">
              <w:rPr>
                <w:rFonts w:ascii="Times New Roman" w:eastAsia="楷体" w:hAnsi="Times New Roman" w:cs="Times New Roman"/>
                <w:kern w:val="0"/>
              </w:rPr>
              <w:t>Th</w:t>
            </w:r>
            <w:r w:rsidRPr="00D9081C">
              <w:rPr>
                <w:rFonts w:ascii="Times New Roman" w:eastAsia="楷体" w:hAnsi="Times New Roman" w:cs="Times New Roman"/>
                <w:kern w:val="0"/>
              </w:rPr>
              <w:t>表位</w:t>
            </w:r>
            <w:r w:rsidRPr="00D9081C">
              <w:rPr>
                <w:rFonts w:ascii="Times New Roman" w:eastAsia="楷体" w:hAnsi="Times New Roman" w:cs="Times New Roman"/>
                <w:kern w:val="0"/>
              </w:rPr>
              <w:t>P5</w:t>
            </w:r>
            <w:r w:rsidRPr="00D9081C">
              <w:rPr>
                <w:rFonts w:ascii="Times New Roman" w:eastAsia="楷体" w:hAnsi="Times New Roman" w:cs="Times New Roman"/>
                <w:kern w:val="0"/>
              </w:rPr>
              <w:t>、其组合物及应用</w:t>
            </w:r>
          </w:p>
        </w:tc>
        <w:tc>
          <w:tcPr>
            <w:tcW w:w="907" w:type="pct"/>
            <w:vAlign w:val="center"/>
          </w:tcPr>
          <w:p w14:paraId="3DFA5506" w14:textId="77777777" w:rsidR="00764A77" w:rsidRPr="00D9081C" w:rsidRDefault="00685718">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ZL201910633637.7</w:t>
            </w:r>
          </w:p>
        </w:tc>
        <w:tc>
          <w:tcPr>
            <w:tcW w:w="470" w:type="pct"/>
            <w:vAlign w:val="center"/>
          </w:tcPr>
          <w:p w14:paraId="479CAF1B" w14:textId="77777777" w:rsidR="00764A77" w:rsidRPr="00D9081C" w:rsidRDefault="00685718">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中国</w:t>
            </w:r>
          </w:p>
        </w:tc>
        <w:tc>
          <w:tcPr>
            <w:tcW w:w="861" w:type="pct"/>
            <w:vAlign w:val="center"/>
          </w:tcPr>
          <w:p w14:paraId="60F6762C" w14:textId="77777777" w:rsidR="00764A77" w:rsidRPr="00D9081C" w:rsidRDefault="00685718">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诸欣平，顾园，黄京京</w:t>
            </w:r>
          </w:p>
        </w:tc>
        <w:tc>
          <w:tcPr>
            <w:tcW w:w="516" w:type="pct"/>
            <w:vAlign w:val="center"/>
          </w:tcPr>
          <w:p w14:paraId="6A206E3E" w14:textId="77777777" w:rsidR="00764A77" w:rsidRPr="00D9081C" w:rsidRDefault="00685718">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发明专利</w:t>
            </w:r>
          </w:p>
        </w:tc>
        <w:tc>
          <w:tcPr>
            <w:tcW w:w="441" w:type="pct"/>
            <w:vAlign w:val="center"/>
          </w:tcPr>
          <w:p w14:paraId="79322ED1" w14:textId="77777777" w:rsidR="00764A77" w:rsidRPr="00D9081C" w:rsidRDefault="00685718">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独立完成</w:t>
            </w:r>
          </w:p>
        </w:tc>
      </w:tr>
      <w:tr w:rsidR="00D9081C" w:rsidRPr="00D9081C" w14:paraId="4A5D4E5E" w14:textId="77777777" w:rsidTr="005516A2">
        <w:trPr>
          <w:trHeight w:val="429"/>
        </w:trPr>
        <w:tc>
          <w:tcPr>
            <w:tcW w:w="391" w:type="pct"/>
            <w:vAlign w:val="center"/>
          </w:tcPr>
          <w:p w14:paraId="111BD51F"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w:t>
            </w:r>
          </w:p>
        </w:tc>
        <w:tc>
          <w:tcPr>
            <w:tcW w:w="1415" w:type="pct"/>
            <w:vAlign w:val="center"/>
          </w:tcPr>
          <w:p w14:paraId="73CBCEA4"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一种治疗消化道癌症的药物组合物</w:t>
            </w:r>
          </w:p>
        </w:tc>
        <w:tc>
          <w:tcPr>
            <w:tcW w:w="907" w:type="pct"/>
            <w:vAlign w:val="center"/>
          </w:tcPr>
          <w:p w14:paraId="6CC3553F"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ZL201911341629.1</w:t>
            </w:r>
          </w:p>
        </w:tc>
        <w:tc>
          <w:tcPr>
            <w:tcW w:w="470" w:type="pct"/>
            <w:vAlign w:val="center"/>
          </w:tcPr>
          <w:p w14:paraId="1CAA52D7"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中国</w:t>
            </w:r>
          </w:p>
        </w:tc>
        <w:tc>
          <w:tcPr>
            <w:tcW w:w="861" w:type="pct"/>
            <w:vAlign w:val="center"/>
          </w:tcPr>
          <w:p w14:paraId="4D38CCCF"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曲显俊</w:t>
            </w:r>
          </w:p>
        </w:tc>
        <w:tc>
          <w:tcPr>
            <w:tcW w:w="516" w:type="pct"/>
            <w:vAlign w:val="center"/>
          </w:tcPr>
          <w:p w14:paraId="1715FEB6"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发明专利</w:t>
            </w:r>
          </w:p>
        </w:tc>
        <w:tc>
          <w:tcPr>
            <w:tcW w:w="441" w:type="pct"/>
            <w:vAlign w:val="center"/>
          </w:tcPr>
          <w:p w14:paraId="41D959F8"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独立完成</w:t>
            </w:r>
          </w:p>
        </w:tc>
      </w:tr>
      <w:tr w:rsidR="00D9081C" w:rsidRPr="00D9081C" w14:paraId="6D56A09B" w14:textId="77777777" w:rsidTr="005516A2">
        <w:trPr>
          <w:trHeight w:val="429"/>
        </w:trPr>
        <w:tc>
          <w:tcPr>
            <w:tcW w:w="391" w:type="pct"/>
            <w:vAlign w:val="center"/>
          </w:tcPr>
          <w:p w14:paraId="78944CBA"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w:t>
            </w:r>
          </w:p>
        </w:tc>
        <w:tc>
          <w:tcPr>
            <w:tcW w:w="1415" w:type="pct"/>
            <w:vAlign w:val="center"/>
          </w:tcPr>
          <w:p w14:paraId="6C5080F1"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一种微小特定区域软组织定量切除装置</w:t>
            </w:r>
          </w:p>
        </w:tc>
        <w:tc>
          <w:tcPr>
            <w:tcW w:w="907" w:type="pct"/>
            <w:vAlign w:val="center"/>
          </w:tcPr>
          <w:p w14:paraId="676F83AD"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ZL201911140256.1</w:t>
            </w:r>
          </w:p>
        </w:tc>
        <w:tc>
          <w:tcPr>
            <w:tcW w:w="470" w:type="pct"/>
            <w:vAlign w:val="center"/>
          </w:tcPr>
          <w:p w14:paraId="3C1B73DE"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中国</w:t>
            </w:r>
          </w:p>
        </w:tc>
        <w:tc>
          <w:tcPr>
            <w:tcW w:w="861" w:type="pct"/>
            <w:vAlign w:val="center"/>
          </w:tcPr>
          <w:p w14:paraId="0438D455"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李晓光，杨朝阳，郝鹏，段红梅，高钰丹，赵文</w:t>
            </w:r>
          </w:p>
        </w:tc>
        <w:tc>
          <w:tcPr>
            <w:tcW w:w="516" w:type="pct"/>
            <w:vAlign w:val="center"/>
          </w:tcPr>
          <w:p w14:paraId="13367BB3"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发明专利</w:t>
            </w:r>
          </w:p>
        </w:tc>
        <w:tc>
          <w:tcPr>
            <w:tcW w:w="441" w:type="pct"/>
            <w:vAlign w:val="center"/>
          </w:tcPr>
          <w:p w14:paraId="2C344C0F"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独立完成</w:t>
            </w:r>
          </w:p>
        </w:tc>
      </w:tr>
      <w:tr w:rsidR="00D9081C" w:rsidRPr="00D9081C" w14:paraId="04053497" w14:textId="77777777" w:rsidTr="005516A2">
        <w:trPr>
          <w:trHeight w:val="429"/>
        </w:trPr>
        <w:tc>
          <w:tcPr>
            <w:tcW w:w="391" w:type="pct"/>
            <w:vAlign w:val="center"/>
          </w:tcPr>
          <w:p w14:paraId="2F5C4D40"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4</w:t>
            </w:r>
          </w:p>
        </w:tc>
        <w:tc>
          <w:tcPr>
            <w:tcW w:w="1415" w:type="pct"/>
            <w:vAlign w:val="center"/>
          </w:tcPr>
          <w:p w14:paraId="030C5C4E"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粘膜孵育装置</w:t>
            </w:r>
          </w:p>
        </w:tc>
        <w:tc>
          <w:tcPr>
            <w:tcW w:w="907" w:type="pct"/>
            <w:vAlign w:val="center"/>
          </w:tcPr>
          <w:p w14:paraId="0C3DDDD4"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ZL202022764082.0</w:t>
            </w:r>
          </w:p>
        </w:tc>
        <w:tc>
          <w:tcPr>
            <w:tcW w:w="470" w:type="pct"/>
            <w:vAlign w:val="center"/>
          </w:tcPr>
          <w:p w14:paraId="3C73B80E"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中国</w:t>
            </w:r>
          </w:p>
        </w:tc>
        <w:tc>
          <w:tcPr>
            <w:tcW w:w="861" w:type="pct"/>
            <w:vAlign w:val="center"/>
          </w:tcPr>
          <w:p w14:paraId="3E68B7BC"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徐敬东，尚宏伟</w:t>
            </w:r>
          </w:p>
        </w:tc>
        <w:tc>
          <w:tcPr>
            <w:tcW w:w="516" w:type="pct"/>
            <w:vAlign w:val="center"/>
          </w:tcPr>
          <w:p w14:paraId="525D7CDD" w14:textId="77777777" w:rsidR="00764A77" w:rsidRPr="00D9081C" w:rsidRDefault="00684613">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发明专利</w:t>
            </w:r>
          </w:p>
        </w:tc>
        <w:tc>
          <w:tcPr>
            <w:tcW w:w="441" w:type="pct"/>
            <w:vAlign w:val="center"/>
          </w:tcPr>
          <w:p w14:paraId="678C14C2"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独立完成</w:t>
            </w:r>
          </w:p>
        </w:tc>
      </w:tr>
      <w:tr w:rsidR="00D9081C" w:rsidRPr="00D9081C" w14:paraId="5271B7F6" w14:textId="77777777" w:rsidTr="005516A2">
        <w:trPr>
          <w:trHeight w:val="429"/>
        </w:trPr>
        <w:tc>
          <w:tcPr>
            <w:tcW w:w="391" w:type="pct"/>
            <w:vAlign w:val="center"/>
          </w:tcPr>
          <w:p w14:paraId="56BF3DBA"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5</w:t>
            </w:r>
          </w:p>
        </w:tc>
        <w:tc>
          <w:tcPr>
            <w:tcW w:w="1415" w:type="pct"/>
            <w:vAlign w:val="center"/>
          </w:tcPr>
          <w:p w14:paraId="01AFDD3E"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一种检测先天性心脏病微缺失或</w:t>
            </w:r>
            <w:r w:rsidRPr="00D9081C">
              <w:rPr>
                <w:rFonts w:ascii="Times New Roman" w:eastAsia="楷体" w:hAnsi="Times New Roman" w:cs="Times New Roman"/>
                <w:kern w:val="0"/>
              </w:rPr>
              <w:t>/</w:t>
            </w:r>
            <w:r w:rsidRPr="00D9081C">
              <w:rPr>
                <w:rFonts w:ascii="Times New Roman" w:eastAsia="楷体" w:hAnsi="Times New Roman" w:cs="Times New Roman"/>
                <w:kern w:val="0"/>
              </w:rPr>
              <w:t>和微重复的引物组合、</w:t>
            </w:r>
            <w:r w:rsidRPr="00D9081C">
              <w:rPr>
                <w:rFonts w:ascii="Times New Roman" w:eastAsia="楷体" w:hAnsi="Times New Roman" w:cs="Times New Roman"/>
                <w:kern w:val="0"/>
              </w:rPr>
              <w:t>MLPA</w:t>
            </w:r>
            <w:r w:rsidRPr="00D9081C">
              <w:rPr>
                <w:rFonts w:ascii="Times New Roman" w:eastAsia="楷体" w:hAnsi="Times New Roman" w:cs="Times New Roman"/>
                <w:kern w:val="0"/>
              </w:rPr>
              <w:t>探针、基因芯片及试剂盒</w:t>
            </w:r>
          </w:p>
        </w:tc>
        <w:tc>
          <w:tcPr>
            <w:tcW w:w="907" w:type="pct"/>
            <w:vAlign w:val="center"/>
          </w:tcPr>
          <w:p w14:paraId="52C750BD"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ZL201710963634.0</w:t>
            </w:r>
          </w:p>
        </w:tc>
        <w:tc>
          <w:tcPr>
            <w:tcW w:w="470" w:type="pct"/>
            <w:vAlign w:val="center"/>
          </w:tcPr>
          <w:p w14:paraId="43714BDD"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中国</w:t>
            </w:r>
          </w:p>
        </w:tc>
        <w:tc>
          <w:tcPr>
            <w:tcW w:w="861" w:type="pct"/>
            <w:vAlign w:val="center"/>
          </w:tcPr>
          <w:p w14:paraId="6C7828A9"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王晶</w:t>
            </w:r>
          </w:p>
        </w:tc>
        <w:tc>
          <w:tcPr>
            <w:tcW w:w="516" w:type="pct"/>
            <w:vAlign w:val="center"/>
          </w:tcPr>
          <w:p w14:paraId="58BCD141"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发明专利</w:t>
            </w:r>
          </w:p>
        </w:tc>
        <w:tc>
          <w:tcPr>
            <w:tcW w:w="441" w:type="pct"/>
            <w:vAlign w:val="center"/>
          </w:tcPr>
          <w:p w14:paraId="5EB4A02D" w14:textId="77777777" w:rsidR="00764A77" w:rsidRPr="00D9081C" w:rsidRDefault="00685718">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00684613" w:rsidRPr="00D9081C">
              <w:rPr>
                <w:rFonts w:ascii="Times New Roman" w:eastAsia="楷体" w:hAnsi="Times New Roman" w:cs="Times New Roman" w:hint="eastAsia"/>
                <w:kern w:val="0"/>
              </w:rPr>
              <w:t>-</w:t>
            </w:r>
            <w:r w:rsidR="00684613" w:rsidRPr="00D9081C">
              <w:rPr>
                <w:rFonts w:ascii="Times New Roman" w:eastAsia="楷体" w:hAnsi="Times New Roman" w:cs="Times New Roman" w:hint="eastAsia"/>
                <w:kern w:val="0"/>
              </w:rPr>
              <w:t>第二人</w:t>
            </w:r>
            <w:r w:rsidRPr="00D9081C">
              <w:rPr>
                <w:rFonts w:ascii="Times New Roman" w:eastAsia="楷体" w:hAnsi="Times New Roman" w:cs="Times New Roman"/>
                <w:kern w:val="0"/>
              </w:rPr>
              <w:t xml:space="preserve">　</w:t>
            </w:r>
          </w:p>
        </w:tc>
      </w:tr>
    </w:tbl>
    <w:p w14:paraId="6FAB3B7F" w14:textId="77777777" w:rsidR="00764A77" w:rsidRPr="00D9081C" w:rsidRDefault="00685718">
      <w:pPr>
        <w:spacing w:beforeLines="50" w:before="163"/>
        <w:ind w:leftChars="1" w:left="2" w:firstLineChars="200" w:firstLine="480"/>
        <w:rPr>
          <w:rFonts w:ascii="楷体" w:eastAsia="楷体" w:hAnsi="楷体" w:cs="仿宋_GB2312"/>
        </w:rPr>
      </w:pPr>
      <w:r w:rsidRPr="00D9081C">
        <w:rPr>
          <w:rFonts w:ascii="楷体" w:eastAsia="楷体" w:hAnsi="楷体" w:cs="仿宋_GB2312" w:hint="eastAsia"/>
        </w:rPr>
        <w:t>注：（1）国内外同内容的专利不得重复统计。（2）</w:t>
      </w:r>
      <w:r w:rsidRPr="00D9081C">
        <w:rPr>
          <w:rFonts w:ascii="楷体" w:eastAsia="楷体" w:hAnsi="楷体" w:cs="仿宋_GB2312" w:hint="eastAsia"/>
          <w:bCs/>
        </w:rPr>
        <w:t>专利：</w:t>
      </w:r>
      <w:r w:rsidRPr="00D9081C">
        <w:rPr>
          <w:rFonts w:ascii="楷体" w:eastAsia="楷体" w:hAnsi="楷体" w:cs="仿宋_GB2312" w:hint="eastAsia"/>
        </w:rPr>
        <w:t>批准的发明专利，以证书为准。（3）</w:t>
      </w:r>
      <w:r w:rsidRPr="00D9081C">
        <w:rPr>
          <w:rFonts w:ascii="楷体" w:eastAsia="楷体" w:hAnsi="楷体" w:cs="宋体" w:hint="eastAsia"/>
          <w:bCs/>
        </w:rPr>
        <w:t>完成人：</w:t>
      </w:r>
      <w:r w:rsidRPr="00D9081C">
        <w:rPr>
          <w:rFonts w:ascii="楷体" w:eastAsia="楷体" w:hAnsi="楷体" w:cs="仿宋_GB2312"/>
        </w:rPr>
        <w:t>必须是</w:t>
      </w:r>
      <w:r w:rsidRPr="00D9081C">
        <w:rPr>
          <w:rFonts w:ascii="楷体" w:eastAsia="楷体" w:hAnsi="楷体" w:cs="仿宋_GB2312" w:hint="eastAsia"/>
        </w:rPr>
        <w:t>示范</w:t>
      </w:r>
      <w:r w:rsidRPr="00D9081C">
        <w:rPr>
          <w:rFonts w:ascii="楷体" w:eastAsia="楷体" w:hAnsi="楷体" w:cs="仿宋_GB2312"/>
        </w:rPr>
        <w:t>中心</w:t>
      </w:r>
      <w:r w:rsidRPr="00D9081C">
        <w:rPr>
          <w:rFonts w:ascii="楷体" w:eastAsia="楷体" w:hAnsi="楷体" w:cs="仿宋_GB2312" w:hint="eastAsia"/>
        </w:rPr>
        <w:t>人员（含固定人员和流动人员），多个中心完成人只需填写靠前的一位，排名在类别中体现</w:t>
      </w:r>
      <w:r w:rsidRPr="00D9081C">
        <w:rPr>
          <w:rFonts w:ascii="楷体" w:eastAsia="楷体" w:hAnsi="楷体" w:cs="仿宋_GB2312"/>
        </w:rPr>
        <w:t>。</w:t>
      </w:r>
      <w:r w:rsidRPr="00D9081C">
        <w:rPr>
          <w:rFonts w:ascii="楷体" w:eastAsia="楷体" w:hAnsi="楷体" w:cs="仿宋_GB2312" w:hint="eastAsia"/>
        </w:rPr>
        <w:t>（4）</w:t>
      </w:r>
      <w:r w:rsidRPr="00D9081C">
        <w:rPr>
          <w:rFonts w:ascii="楷体" w:eastAsia="楷体" w:hAnsi="楷体" w:cs="宋体" w:hint="eastAsia"/>
          <w:bCs/>
        </w:rPr>
        <w:t>类型：</w:t>
      </w:r>
      <w:r w:rsidRPr="00D9081C">
        <w:rPr>
          <w:rFonts w:ascii="楷体" w:eastAsia="楷体" w:hAnsi="楷体" w:cs="宋体" w:hint="eastAsia"/>
        </w:rPr>
        <w:t>其他等同于</w:t>
      </w:r>
      <w:r w:rsidRPr="00D9081C">
        <w:rPr>
          <w:rFonts w:ascii="楷体" w:eastAsia="楷体" w:hAnsi="楷体" w:cs="仿宋_GB2312" w:hint="eastAsia"/>
        </w:rPr>
        <w:t>发明专利的成果，如新药、软件、标准、规范等，在类型栏中标明。（5）</w:t>
      </w:r>
      <w:r w:rsidRPr="00D9081C">
        <w:rPr>
          <w:rFonts w:ascii="楷体" w:eastAsia="楷体" w:hAnsi="楷体" w:cs="宋体" w:hint="eastAsia"/>
          <w:bCs/>
        </w:rPr>
        <w:t>类别：</w:t>
      </w:r>
      <w:r w:rsidRPr="00D9081C">
        <w:rPr>
          <w:rFonts w:ascii="楷体" w:eastAsia="楷体" w:hAnsi="楷体" w:cs="宋体" w:hint="eastAsia"/>
        </w:rPr>
        <w:t>分四种，独立完成、合作完成-第一人、合作完成-第二人、合作完成-其他。如果成果全部由示范中心人员完成的则为独立完成。如果成果由示范中心与</w:t>
      </w:r>
      <w:r w:rsidRPr="00D9081C">
        <w:rPr>
          <w:rFonts w:ascii="楷体" w:eastAsia="楷体" w:hAnsi="楷体" w:cs="宋体" w:hint="eastAsia"/>
        </w:rPr>
        <w:lastRenderedPageBreak/>
        <w:t>其他单位合作完成，第一完成人是示范中心人员则为合作完成-第一人；第二完成人是示范中心人员则为合作完成-第二人，第三及以后完成人是示范中心人员则为合作完成-其他。（以下类同）。</w:t>
      </w:r>
    </w:p>
    <w:p w14:paraId="17165CE4" w14:textId="77777777" w:rsidR="00764A77" w:rsidRPr="00D9081C" w:rsidRDefault="00685718">
      <w:pPr>
        <w:spacing w:beforeLines="50" w:before="163"/>
        <w:ind w:firstLineChars="200" w:firstLine="480"/>
        <w:outlineLvl w:val="0"/>
        <w:rPr>
          <w:rFonts w:ascii="黑体" w:eastAsia="黑体" w:hAnsi="黑体" w:cs="仿宋_GB2312"/>
        </w:rPr>
      </w:pPr>
      <w:r w:rsidRPr="00D9081C">
        <w:rPr>
          <w:rFonts w:ascii="黑体" w:eastAsia="黑体" w:hAnsi="黑体" w:cs="仿宋_GB2312" w:hint="eastAsia"/>
        </w:rPr>
        <w:t>2.发表论文、专著情况</w:t>
      </w:r>
    </w:p>
    <w:tbl>
      <w:tblPr>
        <w:tblW w:w="4877"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
        <w:gridCol w:w="2640"/>
        <w:gridCol w:w="849"/>
        <w:gridCol w:w="1115"/>
        <w:gridCol w:w="1467"/>
        <w:gridCol w:w="899"/>
        <w:gridCol w:w="714"/>
      </w:tblGrid>
      <w:tr w:rsidR="00D9081C" w:rsidRPr="00D9081C" w14:paraId="1600A9DB" w14:textId="77777777" w:rsidTr="00696919">
        <w:tc>
          <w:tcPr>
            <w:tcW w:w="375" w:type="pct"/>
            <w:vAlign w:val="center"/>
          </w:tcPr>
          <w:p w14:paraId="5B95DCDE"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序号</w:t>
            </w:r>
          </w:p>
        </w:tc>
        <w:tc>
          <w:tcPr>
            <w:tcW w:w="1589" w:type="pct"/>
            <w:vAlign w:val="center"/>
          </w:tcPr>
          <w:p w14:paraId="1F470D1D"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论文或</w:t>
            </w:r>
          </w:p>
          <w:p w14:paraId="03CECA8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专著名称</w:t>
            </w:r>
          </w:p>
        </w:tc>
        <w:tc>
          <w:tcPr>
            <w:tcW w:w="511" w:type="pct"/>
            <w:vAlign w:val="center"/>
          </w:tcPr>
          <w:p w14:paraId="2F3D8C31"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作者</w:t>
            </w:r>
          </w:p>
        </w:tc>
        <w:tc>
          <w:tcPr>
            <w:tcW w:w="671" w:type="pct"/>
            <w:vAlign w:val="center"/>
          </w:tcPr>
          <w:p w14:paraId="67380F23"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刊物、出版社名称</w:t>
            </w:r>
          </w:p>
        </w:tc>
        <w:tc>
          <w:tcPr>
            <w:tcW w:w="883" w:type="pct"/>
            <w:vAlign w:val="center"/>
          </w:tcPr>
          <w:p w14:paraId="6CA99BA9"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卷、期</w:t>
            </w:r>
          </w:p>
          <w:p w14:paraId="41C59C74"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（或章节）、页</w:t>
            </w:r>
          </w:p>
        </w:tc>
        <w:tc>
          <w:tcPr>
            <w:tcW w:w="541" w:type="pct"/>
            <w:vAlign w:val="center"/>
          </w:tcPr>
          <w:p w14:paraId="550FE3E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黑体" w:hAnsi="Times New Roman" w:cs="Times New Roman"/>
              </w:rPr>
              <w:t>类型</w:t>
            </w:r>
          </w:p>
        </w:tc>
        <w:tc>
          <w:tcPr>
            <w:tcW w:w="431" w:type="pct"/>
            <w:vAlign w:val="center"/>
          </w:tcPr>
          <w:p w14:paraId="5DA820D6"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黑体" w:hAnsi="Times New Roman" w:cs="Times New Roman"/>
              </w:rPr>
              <w:t>类别</w:t>
            </w:r>
          </w:p>
        </w:tc>
      </w:tr>
      <w:tr w:rsidR="00D9081C" w:rsidRPr="00D9081C" w14:paraId="3022A58C" w14:textId="77777777" w:rsidTr="00696919">
        <w:tc>
          <w:tcPr>
            <w:tcW w:w="375" w:type="pct"/>
            <w:vAlign w:val="center"/>
          </w:tcPr>
          <w:p w14:paraId="3280F08E"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vAlign w:val="center"/>
          </w:tcPr>
          <w:p w14:paraId="179941B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ACE2 in the Gut: The Center of the 2019-nCoV Infected Pathology.</w:t>
            </w:r>
          </w:p>
        </w:tc>
        <w:tc>
          <w:tcPr>
            <w:tcW w:w="511" w:type="pct"/>
            <w:vAlign w:val="center"/>
          </w:tcPr>
          <w:p w14:paraId="6D79EF6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Guo Y</w:t>
            </w:r>
          </w:p>
        </w:tc>
        <w:tc>
          <w:tcPr>
            <w:tcW w:w="671" w:type="pct"/>
            <w:vAlign w:val="center"/>
          </w:tcPr>
          <w:p w14:paraId="79E3176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 Mol Biosci.</w:t>
            </w:r>
          </w:p>
        </w:tc>
        <w:tc>
          <w:tcPr>
            <w:tcW w:w="883" w:type="pct"/>
            <w:vAlign w:val="center"/>
          </w:tcPr>
          <w:p w14:paraId="1806303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2021 Sep 21;8:708336. doi: 10.3389/fmolb.2021.708336. PMID: 34631794; PMCID: PMC8493804.</w:t>
            </w:r>
          </w:p>
        </w:tc>
        <w:tc>
          <w:tcPr>
            <w:tcW w:w="541" w:type="pct"/>
            <w:vAlign w:val="center"/>
          </w:tcPr>
          <w:p w14:paraId="4074D82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SSCI</w:t>
            </w:r>
          </w:p>
        </w:tc>
        <w:tc>
          <w:tcPr>
            <w:tcW w:w="431" w:type="pct"/>
            <w:vAlign w:val="center"/>
          </w:tcPr>
          <w:p w14:paraId="5D94CA52" w14:textId="77777777" w:rsidR="00A007FA" w:rsidRPr="00D9081C" w:rsidRDefault="00A007FA" w:rsidP="00696919">
            <w:pPr>
              <w:tabs>
                <w:tab w:val="left" w:pos="492"/>
              </w:tabs>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第一人</w:t>
            </w:r>
          </w:p>
        </w:tc>
      </w:tr>
      <w:tr w:rsidR="00D9081C" w:rsidRPr="00D9081C" w14:paraId="51E75541" w14:textId="77777777" w:rsidTr="00696919">
        <w:trPr>
          <w:trHeight w:val="315"/>
        </w:trPr>
        <w:tc>
          <w:tcPr>
            <w:tcW w:w="375" w:type="pct"/>
            <w:vAlign w:val="center"/>
          </w:tcPr>
          <w:p w14:paraId="3C35CC11"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6E28AB4"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shd w:val="clear" w:color="auto" w:fill="FFFFFF"/>
              </w:rPr>
              <w:t>Impact of hydrogel stiffness on the induced neural stem cells modulation</w:t>
            </w:r>
          </w:p>
        </w:tc>
        <w:tc>
          <w:tcPr>
            <w:tcW w:w="511" w:type="pct"/>
            <w:vAlign w:val="center"/>
          </w:tcPr>
          <w:p w14:paraId="6BF0161F"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shd w:val="clear" w:color="auto" w:fill="FFFFFF"/>
              </w:rPr>
              <w:t>Wang Y</w:t>
            </w:r>
          </w:p>
        </w:tc>
        <w:tc>
          <w:tcPr>
            <w:tcW w:w="671" w:type="pct"/>
            <w:vAlign w:val="center"/>
          </w:tcPr>
          <w:p w14:paraId="748D917A"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shd w:val="clear" w:color="auto" w:fill="FFFFFF"/>
              </w:rPr>
              <w:t>Ann Transl Med</w:t>
            </w:r>
          </w:p>
        </w:tc>
        <w:tc>
          <w:tcPr>
            <w:tcW w:w="883" w:type="pct"/>
            <w:vAlign w:val="center"/>
          </w:tcPr>
          <w:p w14:paraId="7612FD03"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shd w:val="clear" w:color="auto" w:fill="FFFFFF"/>
              </w:rPr>
              <w:t>2021 Dec;9(24):1784</w:t>
            </w:r>
          </w:p>
        </w:tc>
        <w:tc>
          <w:tcPr>
            <w:tcW w:w="541" w:type="pct"/>
            <w:vAlign w:val="center"/>
          </w:tcPr>
          <w:p w14:paraId="51815A7E"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楷体" w:hAnsi="Times New Roman" w:cs="Times New Roman" w:hint="eastAsia"/>
              </w:rPr>
              <w:t>SCI(E)</w:t>
            </w:r>
          </w:p>
        </w:tc>
        <w:tc>
          <w:tcPr>
            <w:tcW w:w="431" w:type="pct"/>
            <w:vAlign w:val="center"/>
          </w:tcPr>
          <w:p w14:paraId="6A797E18"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楷体" w:hAnsi="Times New Roman" w:cs="Times New Roman"/>
                <w:kern w:val="0"/>
              </w:rPr>
              <w:t>独立完成</w:t>
            </w:r>
          </w:p>
        </w:tc>
      </w:tr>
      <w:tr w:rsidR="00D9081C" w:rsidRPr="00D9081C" w14:paraId="75E0CAEC" w14:textId="77777777" w:rsidTr="00696919">
        <w:trPr>
          <w:trHeight w:val="315"/>
        </w:trPr>
        <w:tc>
          <w:tcPr>
            <w:tcW w:w="375" w:type="pct"/>
            <w:vAlign w:val="center"/>
          </w:tcPr>
          <w:p w14:paraId="32BE861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22AF446"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Segoe UI" w:hAnsi="Times New Roman" w:cs="Times New Roman"/>
                <w:shd w:val="clear" w:color="auto" w:fill="FFFFFF"/>
              </w:rPr>
              <w:t>Knockdown of astrocytic Grin2a aggravates β-amyloid-induced memory and cognitive deficits through regulating nerve growth factor.</w:t>
            </w:r>
          </w:p>
        </w:tc>
        <w:tc>
          <w:tcPr>
            <w:tcW w:w="511" w:type="pct"/>
            <w:vAlign w:val="center"/>
          </w:tcPr>
          <w:p w14:paraId="54EA0C0D"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Segoe UI" w:hAnsi="Times New Roman" w:cs="Times New Roman"/>
                <w:shd w:val="clear" w:color="auto" w:fill="FFFFFF"/>
              </w:rPr>
              <w:t xml:space="preserve">Song Y, </w:t>
            </w:r>
          </w:p>
        </w:tc>
        <w:tc>
          <w:tcPr>
            <w:tcW w:w="671" w:type="pct"/>
            <w:vAlign w:val="center"/>
          </w:tcPr>
          <w:p w14:paraId="31DD3AC5"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Segoe UI" w:hAnsi="Times New Roman" w:cs="Times New Roman"/>
                <w:shd w:val="clear" w:color="auto" w:fill="FFFFFF"/>
              </w:rPr>
              <w:t>Aging Cell.</w:t>
            </w:r>
          </w:p>
        </w:tc>
        <w:tc>
          <w:tcPr>
            <w:tcW w:w="883" w:type="pct"/>
            <w:vAlign w:val="center"/>
          </w:tcPr>
          <w:p w14:paraId="0F246E90"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Segoe UI" w:hAnsi="Times New Roman" w:cs="Times New Roman"/>
                <w:shd w:val="clear" w:color="auto" w:fill="FFFFFF"/>
              </w:rPr>
              <w:t>2021</w:t>
            </w:r>
            <w:r w:rsidRPr="00D9081C">
              <w:rPr>
                <w:rFonts w:ascii="Times New Roman" w:eastAsia="宋体" w:hAnsi="Times New Roman" w:cs="Times New Roman"/>
                <w:shd w:val="clear" w:color="auto" w:fill="FFFFFF"/>
              </w:rPr>
              <w:t>：</w:t>
            </w:r>
            <w:r w:rsidRPr="00D9081C">
              <w:rPr>
                <w:rFonts w:ascii="Times New Roman" w:eastAsia="Segoe UI" w:hAnsi="Times New Roman" w:cs="Times New Roman"/>
                <w:shd w:val="clear" w:color="auto" w:fill="FFFFFF"/>
              </w:rPr>
              <w:t>20(8):e13437. </w:t>
            </w:r>
          </w:p>
        </w:tc>
        <w:tc>
          <w:tcPr>
            <w:tcW w:w="541" w:type="pct"/>
            <w:vAlign w:val="center"/>
          </w:tcPr>
          <w:p w14:paraId="03B2395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74FA7AF" w14:textId="77777777" w:rsidR="00A007FA" w:rsidRPr="00D9081C" w:rsidRDefault="00A007FA" w:rsidP="00696919">
            <w:pPr>
              <w:adjustRightInd w:val="0"/>
              <w:snapToGrid w:val="0"/>
              <w:jc w:val="center"/>
              <w:rPr>
                <w:rFonts w:ascii="Times New Roman" w:eastAsia="楷体" w:hAnsi="Times New Roman" w:cs="Times New Roman"/>
                <w:b/>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第二人</w:t>
            </w:r>
          </w:p>
        </w:tc>
      </w:tr>
      <w:tr w:rsidR="00D9081C" w:rsidRPr="00D9081C" w14:paraId="76217169" w14:textId="77777777" w:rsidTr="00696919">
        <w:trPr>
          <w:trHeight w:val="315"/>
        </w:trPr>
        <w:tc>
          <w:tcPr>
            <w:tcW w:w="375" w:type="pct"/>
            <w:vAlign w:val="center"/>
          </w:tcPr>
          <w:p w14:paraId="4BD5C49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tcPr>
          <w:p w14:paraId="62E363EA"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Inducible beige adipocytes improve impaired glucose metabolism in interscapular BAT-removal mice</w:t>
            </w:r>
          </w:p>
        </w:tc>
        <w:tc>
          <w:tcPr>
            <w:tcW w:w="511" w:type="pct"/>
            <w:vAlign w:val="center"/>
          </w:tcPr>
          <w:p w14:paraId="487CF567"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Jia Xiaowei</w:t>
            </w:r>
          </w:p>
        </w:tc>
        <w:tc>
          <w:tcPr>
            <w:tcW w:w="671" w:type="pct"/>
          </w:tcPr>
          <w:p w14:paraId="7CDF51BF"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Biochim Biophys Acta Mol Cell Biol Lipids</w:t>
            </w:r>
          </w:p>
        </w:tc>
        <w:tc>
          <w:tcPr>
            <w:tcW w:w="883" w:type="pct"/>
          </w:tcPr>
          <w:p w14:paraId="1E500AB8"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2021 Mar;1866(3)</w:t>
            </w:r>
          </w:p>
        </w:tc>
        <w:tc>
          <w:tcPr>
            <w:tcW w:w="541" w:type="pct"/>
            <w:vAlign w:val="center"/>
          </w:tcPr>
          <w:p w14:paraId="7FB7F1E8"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EC852E8"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楷体" w:hAnsi="Times New Roman" w:cs="Times New Roman" w:hint="eastAsia"/>
              </w:rPr>
              <w:t>独立完成</w:t>
            </w:r>
          </w:p>
        </w:tc>
      </w:tr>
      <w:tr w:rsidR="00D9081C" w:rsidRPr="00D9081C" w14:paraId="502D658F" w14:textId="77777777" w:rsidTr="00696919">
        <w:trPr>
          <w:trHeight w:val="315"/>
        </w:trPr>
        <w:tc>
          <w:tcPr>
            <w:tcW w:w="375" w:type="pct"/>
            <w:vAlign w:val="center"/>
          </w:tcPr>
          <w:p w14:paraId="7C08AEE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tcPr>
          <w:p w14:paraId="742A7ACE"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Follistatin-like 1 deficiency impairs T cell development to promote lung metastasis of triple negative breast cancer</w:t>
            </w:r>
          </w:p>
        </w:tc>
        <w:tc>
          <w:tcPr>
            <w:tcW w:w="511" w:type="pct"/>
            <w:vAlign w:val="center"/>
          </w:tcPr>
          <w:p w14:paraId="1CB6152B"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 xml:space="preserve">Lulu Wang, </w:t>
            </w:r>
          </w:p>
        </w:tc>
        <w:tc>
          <w:tcPr>
            <w:tcW w:w="671" w:type="pct"/>
          </w:tcPr>
          <w:p w14:paraId="1056CE7E"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Aging (Albany NY)</w:t>
            </w:r>
          </w:p>
        </w:tc>
        <w:tc>
          <w:tcPr>
            <w:tcW w:w="883" w:type="pct"/>
          </w:tcPr>
          <w:p w14:paraId="6D3C7044"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2021 Feb, 26;13(5)</w:t>
            </w:r>
          </w:p>
        </w:tc>
        <w:tc>
          <w:tcPr>
            <w:tcW w:w="541" w:type="pct"/>
            <w:vAlign w:val="center"/>
          </w:tcPr>
          <w:p w14:paraId="42ABDF4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6A0B8D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其他</w:t>
            </w:r>
          </w:p>
          <w:p w14:paraId="6EE1314E" w14:textId="77777777" w:rsidR="00A007FA" w:rsidRPr="00D9081C" w:rsidRDefault="00A007FA" w:rsidP="00696919">
            <w:pPr>
              <w:adjustRightInd w:val="0"/>
              <w:snapToGrid w:val="0"/>
              <w:jc w:val="center"/>
              <w:rPr>
                <w:rFonts w:ascii="Times New Roman" w:eastAsia="楷体" w:hAnsi="Times New Roman" w:cs="Times New Roman"/>
                <w:kern w:val="0"/>
              </w:rPr>
            </w:pPr>
          </w:p>
        </w:tc>
      </w:tr>
      <w:tr w:rsidR="00D9081C" w:rsidRPr="00D9081C" w14:paraId="59135F08" w14:textId="77777777" w:rsidTr="00696919">
        <w:trPr>
          <w:trHeight w:val="315"/>
        </w:trPr>
        <w:tc>
          <w:tcPr>
            <w:tcW w:w="375" w:type="pct"/>
            <w:vAlign w:val="center"/>
          </w:tcPr>
          <w:p w14:paraId="789E1243"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tcPr>
          <w:p w14:paraId="632F8315"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 xml:space="preserve">Intradural Neuroanatomy in the Cervical Spinal Canal: Importance of a New Anatomic Zone Division and Accurate Assessment of Neural </w:t>
            </w:r>
            <w:r w:rsidRPr="00D9081C">
              <w:rPr>
                <w:rFonts w:ascii="Times New Roman" w:hAnsi="Times New Roman" w:cs="Times New Roman"/>
              </w:rPr>
              <w:lastRenderedPageBreak/>
              <w:t>Compression in Myeloradiculopathy Patients</w:t>
            </w:r>
          </w:p>
        </w:tc>
        <w:tc>
          <w:tcPr>
            <w:tcW w:w="511" w:type="pct"/>
            <w:vAlign w:val="center"/>
          </w:tcPr>
          <w:p w14:paraId="30C4A874" w14:textId="77777777" w:rsidR="00A007FA" w:rsidRPr="00D9081C" w:rsidRDefault="00A007FA" w:rsidP="00696919">
            <w:pPr>
              <w:widowControl/>
              <w:jc w:val="left"/>
              <w:rPr>
                <w:rFonts w:ascii="Times New Roman" w:eastAsia="Segoe UI" w:hAnsi="Times New Roman" w:cs="Times New Roman"/>
                <w:shd w:val="clear" w:color="auto" w:fill="FFFFFF"/>
              </w:rPr>
            </w:pPr>
            <w:r w:rsidRPr="00D9081C">
              <w:rPr>
                <w:rFonts w:ascii="Times New Roman" w:eastAsia="宋体" w:hAnsi="Times New Roman" w:cs="Times New Roman"/>
                <w:kern w:val="0"/>
                <w:szCs w:val="21"/>
              </w:rPr>
              <w:lastRenderedPageBreak/>
              <w:t>Li Liu</w:t>
            </w:r>
          </w:p>
          <w:p w14:paraId="037F2C3B" w14:textId="77777777" w:rsidR="00A007FA" w:rsidRPr="00D9081C" w:rsidRDefault="00A007FA" w:rsidP="00696919">
            <w:pPr>
              <w:adjustRightInd w:val="0"/>
              <w:snapToGrid w:val="0"/>
              <w:jc w:val="center"/>
              <w:rPr>
                <w:rFonts w:ascii="Times New Roman" w:eastAsia="楷体" w:hAnsi="Times New Roman" w:cs="Times New Roman"/>
              </w:rPr>
            </w:pPr>
          </w:p>
        </w:tc>
        <w:tc>
          <w:tcPr>
            <w:tcW w:w="671" w:type="pct"/>
          </w:tcPr>
          <w:p w14:paraId="40D08EDA"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 xml:space="preserve">Spine </w:t>
            </w:r>
          </w:p>
        </w:tc>
        <w:tc>
          <w:tcPr>
            <w:tcW w:w="883" w:type="pct"/>
          </w:tcPr>
          <w:p w14:paraId="1C051C9C"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hAnsi="Times New Roman" w:cs="Times New Roman"/>
              </w:rPr>
              <w:t>2021 Jun 1;46(11):703-709</w:t>
            </w:r>
          </w:p>
        </w:tc>
        <w:tc>
          <w:tcPr>
            <w:tcW w:w="541" w:type="pct"/>
            <w:vAlign w:val="center"/>
          </w:tcPr>
          <w:p w14:paraId="0B27573B"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F4A1BA4" w14:textId="77777777" w:rsidR="00A007FA" w:rsidRPr="00D9081C" w:rsidRDefault="00A007FA" w:rsidP="00696919">
            <w:pPr>
              <w:adjustRightInd w:val="0"/>
              <w:snapToGrid w:val="0"/>
              <w:jc w:val="center"/>
              <w:rPr>
                <w:rFonts w:ascii="Times New Roman" w:eastAsia="楷体" w:hAnsi="Times New Roman" w:cs="Times New Roman"/>
              </w:rPr>
            </w:pPr>
            <w:r w:rsidRPr="00D9081C">
              <w:rPr>
                <w:rFonts w:ascii="Times New Roman" w:eastAsia="楷体" w:hAnsi="Times New Roman" w:cs="Times New Roman" w:hint="eastAsia"/>
              </w:rPr>
              <w:t>独立完成</w:t>
            </w:r>
          </w:p>
        </w:tc>
      </w:tr>
      <w:tr w:rsidR="00D9081C" w:rsidRPr="00D9081C" w14:paraId="67076F3C" w14:textId="77777777" w:rsidTr="00696919">
        <w:trPr>
          <w:trHeight w:val="315"/>
        </w:trPr>
        <w:tc>
          <w:tcPr>
            <w:tcW w:w="375" w:type="pct"/>
            <w:vAlign w:val="center"/>
          </w:tcPr>
          <w:p w14:paraId="5731AAD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774F53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Protective effect of lipoic acid modification on brain dysfunctions of mice induced by mesoporous silica nanoparticles</w:t>
            </w:r>
          </w:p>
        </w:tc>
        <w:tc>
          <w:tcPr>
            <w:tcW w:w="511" w:type="pct"/>
            <w:vAlign w:val="center"/>
          </w:tcPr>
          <w:p w14:paraId="4CF1294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叶海虹</w:t>
            </w:r>
          </w:p>
        </w:tc>
        <w:tc>
          <w:tcPr>
            <w:tcW w:w="671" w:type="pct"/>
            <w:vAlign w:val="center"/>
          </w:tcPr>
          <w:p w14:paraId="5AC8ABB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Chemical Engineering Journal</w:t>
            </w:r>
          </w:p>
        </w:tc>
        <w:tc>
          <w:tcPr>
            <w:tcW w:w="883" w:type="pct"/>
            <w:vAlign w:val="center"/>
          </w:tcPr>
          <w:p w14:paraId="5F710E3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415</w:t>
            </w:r>
            <w:r w:rsidRPr="00D9081C">
              <w:rPr>
                <w:rFonts w:ascii="Times New Roman" w:eastAsia="楷体" w:hAnsi="Times New Roman" w:cs="Times New Roman"/>
                <w:kern w:val="0"/>
              </w:rPr>
              <w:t>卷</w:t>
            </w:r>
          </w:p>
        </w:tc>
        <w:tc>
          <w:tcPr>
            <w:tcW w:w="541" w:type="pct"/>
            <w:vAlign w:val="center"/>
          </w:tcPr>
          <w:p w14:paraId="0F3AE8F7"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207F9C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68614778" w14:textId="77777777" w:rsidTr="00696919">
        <w:trPr>
          <w:trHeight w:val="315"/>
        </w:trPr>
        <w:tc>
          <w:tcPr>
            <w:tcW w:w="375" w:type="pct"/>
            <w:vAlign w:val="center"/>
          </w:tcPr>
          <w:p w14:paraId="2343465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6EF110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Automated interpretation of congenital heart disease from multi-view echocardiograms</w:t>
            </w:r>
          </w:p>
        </w:tc>
        <w:tc>
          <w:tcPr>
            <w:tcW w:w="511" w:type="pct"/>
            <w:vAlign w:val="center"/>
          </w:tcPr>
          <w:p w14:paraId="7C6D696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张鑫</w:t>
            </w:r>
          </w:p>
        </w:tc>
        <w:tc>
          <w:tcPr>
            <w:tcW w:w="671" w:type="pct"/>
            <w:vAlign w:val="center"/>
          </w:tcPr>
          <w:p w14:paraId="0C7153D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Medical Image Analysis</w:t>
            </w:r>
          </w:p>
        </w:tc>
        <w:tc>
          <w:tcPr>
            <w:tcW w:w="883" w:type="pct"/>
            <w:vAlign w:val="center"/>
          </w:tcPr>
          <w:p w14:paraId="72A8F97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Apr;69:101942</w:t>
            </w:r>
          </w:p>
        </w:tc>
        <w:tc>
          <w:tcPr>
            <w:tcW w:w="541" w:type="pct"/>
            <w:vAlign w:val="center"/>
          </w:tcPr>
          <w:p w14:paraId="57769508"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B402F3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w:t>
            </w:r>
            <w:r w:rsidRPr="00D9081C">
              <w:rPr>
                <w:rFonts w:ascii="Times New Roman" w:eastAsia="楷体" w:hAnsi="Times New Roman" w:cs="Times New Roman"/>
                <w:kern w:val="0"/>
              </w:rPr>
              <w:t xml:space="preserve">完成　</w:t>
            </w:r>
          </w:p>
        </w:tc>
      </w:tr>
      <w:tr w:rsidR="00D9081C" w:rsidRPr="00D9081C" w14:paraId="3FC38C83" w14:textId="77777777" w:rsidTr="00696919">
        <w:trPr>
          <w:trHeight w:val="315"/>
        </w:trPr>
        <w:tc>
          <w:tcPr>
            <w:tcW w:w="375" w:type="pct"/>
            <w:vAlign w:val="center"/>
          </w:tcPr>
          <w:p w14:paraId="76FFC0CC"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C945C2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Suppression of TCAB1 expression induced cellular senescence by lessening proteasomal degradation of p21 in cancer cells.</w:t>
            </w:r>
          </w:p>
        </w:tc>
        <w:tc>
          <w:tcPr>
            <w:tcW w:w="511" w:type="pct"/>
            <w:vAlign w:val="center"/>
          </w:tcPr>
          <w:p w14:paraId="729F27F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程杉</w:t>
            </w:r>
          </w:p>
        </w:tc>
        <w:tc>
          <w:tcPr>
            <w:tcW w:w="671" w:type="pct"/>
            <w:vAlign w:val="center"/>
          </w:tcPr>
          <w:p w14:paraId="5ECC2D1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Cancer Cell Int. </w:t>
            </w:r>
          </w:p>
        </w:tc>
        <w:tc>
          <w:tcPr>
            <w:tcW w:w="883" w:type="pct"/>
            <w:vAlign w:val="center"/>
          </w:tcPr>
          <w:p w14:paraId="59EB35A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21(1): 26. </w:t>
            </w:r>
          </w:p>
        </w:tc>
        <w:tc>
          <w:tcPr>
            <w:tcW w:w="541" w:type="pct"/>
            <w:vAlign w:val="center"/>
          </w:tcPr>
          <w:p w14:paraId="2F76477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7A1A85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6BCC7502" w14:textId="77777777" w:rsidTr="00696919">
        <w:trPr>
          <w:trHeight w:val="315"/>
        </w:trPr>
        <w:tc>
          <w:tcPr>
            <w:tcW w:w="375" w:type="pct"/>
            <w:vAlign w:val="center"/>
          </w:tcPr>
          <w:p w14:paraId="4BF249F1"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90B7FE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Osteopontin isoform c promotes the survival of cisplatin-treated NSCLC cells involving NFATc2-mediated suppression on calcium-induced ROS levels. </w:t>
            </w:r>
          </w:p>
        </w:tc>
        <w:tc>
          <w:tcPr>
            <w:tcW w:w="511" w:type="pct"/>
            <w:vAlign w:val="center"/>
          </w:tcPr>
          <w:p w14:paraId="3936F3E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程杉</w:t>
            </w:r>
          </w:p>
        </w:tc>
        <w:tc>
          <w:tcPr>
            <w:tcW w:w="671" w:type="pct"/>
            <w:vAlign w:val="center"/>
          </w:tcPr>
          <w:p w14:paraId="0C387C4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BMC Cancer</w:t>
            </w:r>
          </w:p>
        </w:tc>
        <w:tc>
          <w:tcPr>
            <w:tcW w:w="883" w:type="pct"/>
            <w:vAlign w:val="center"/>
          </w:tcPr>
          <w:p w14:paraId="6E03831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21(1):750.</w:t>
            </w:r>
          </w:p>
        </w:tc>
        <w:tc>
          <w:tcPr>
            <w:tcW w:w="541" w:type="pct"/>
            <w:vAlign w:val="center"/>
          </w:tcPr>
          <w:p w14:paraId="17C8A2A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715D65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5C7DCF08" w14:textId="77777777" w:rsidTr="00696919">
        <w:trPr>
          <w:trHeight w:val="315"/>
        </w:trPr>
        <w:tc>
          <w:tcPr>
            <w:tcW w:w="375" w:type="pct"/>
            <w:vAlign w:val="center"/>
          </w:tcPr>
          <w:p w14:paraId="1DB1D0C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bottom"/>
          </w:tcPr>
          <w:p w14:paraId="49A3304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Characterization and clinical evaluation of microsatellite instability and loss of heterozygosity within tumor-related genes in colorectal cancer</w:t>
            </w:r>
          </w:p>
        </w:tc>
        <w:tc>
          <w:tcPr>
            <w:tcW w:w="511" w:type="pct"/>
            <w:vAlign w:val="center"/>
          </w:tcPr>
          <w:p w14:paraId="14808A7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陈振文</w:t>
            </w:r>
          </w:p>
        </w:tc>
        <w:tc>
          <w:tcPr>
            <w:tcW w:w="671" w:type="pct"/>
            <w:vAlign w:val="center"/>
          </w:tcPr>
          <w:p w14:paraId="224C82D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BMC Med Genomics. </w:t>
            </w:r>
          </w:p>
        </w:tc>
        <w:tc>
          <w:tcPr>
            <w:tcW w:w="883" w:type="pct"/>
            <w:vAlign w:val="center"/>
          </w:tcPr>
          <w:p w14:paraId="6C44783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 Sep 25;14(1):235</w:t>
            </w:r>
          </w:p>
        </w:tc>
        <w:tc>
          <w:tcPr>
            <w:tcW w:w="541" w:type="pct"/>
            <w:vAlign w:val="center"/>
          </w:tcPr>
          <w:p w14:paraId="19C52828"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BA24D5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3A80C1AE" w14:textId="77777777" w:rsidTr="00696919">
        <w:trPr>
          <w:trHeight w:val="315"/>
        </w:trPr>
        <w:tc>
          <w:tcPr>
            <w:tcW w:w="375" w:type="pct"/>
            <w:vAlign w:val="center"/>
          </w:tcPr>
          <w:p w14:paraId="617C4A3C"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bottom"/>
          </w:tcPr>
          <w:p w14:paraId="7838C1F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Development of microsatellite marker system to determine the genetic structure of experimental chickens</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ducks</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geese and pigeons populations</w:t>
            </w:r>
          </w:p>
        </w:tc>
        <w:tc>
          <w:tcPr>
            <w:tcW w:w="511" w:type="pct"/>
            <w:vAlign w:val="center"/>
          </w:tcPr>
          <w:p w14:paraId="3475858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李长龙</w:t>
            </w:r>
          </w:p>
        </w:tc>
        <w:tc>
          <w:tcPr>
            <w:tcW w:w="671" w:type="pct"/>
            <w:vAlign w:val="center"/>
          </w:tcPr>
          <w:p w14:paraId="1B908EC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Biomed Res Int. </w:t>
            </w:r>
          </w:p>
        </w:tc>
        <w:tc>
          <w:tcPr>
            <w:tcW w:w="883" w:type="pct"/>
            <w:vAlign w:val="center"/>
          </w:tcPr>
          <w:p w14:paraId="13C2DA2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8851888</w:t>
            </w:r>
          </w:p>
        </w:tc>
        <w:tc>
          <w:tcPr>
            <w:tcW w:w="541" w:type="pct"/>
            <w:vAlign w:val="center"/>
          </w:tcPr>
          <w:p w14:paraId="35383D9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9A0D7B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7977CBE8" w14:textId="77777777" w:rsidTr="00696919">
        <w:trPr>
          <w:trHeight w:val="315"/>
        </w:trPr>
        <w:tc>
          <w:tcPr>
            <w:tcW w:w="375" w:type="pct"/>
            <w:vAlign w:val="center"/>
          </w:tcPr>
          <w:p w14:paraId="7892F22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bottom"/>
          </w:tcPr>
          <w:p w14:paraId="38606FA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Profilin 2 (PFN2) promotes the proliferation</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migration</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invasion and epithelial-to-mesenchymal transition of triple negative breast cancer cells.</w:t>
            </w:r>
          </w:p>
        </w:tc>
        <w:tc>
          <w:tcPr>
            <w:tcW w:w="511" w:type="pct"/>
            <w:vAlign w:val="center"/>
          </w:tcPr>
          <w:p w14:paraId="66A8170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霍学云</w:t>
            </w:r>
          </w:p>
        </w:tc>
        <w:tc>
          <w:tcPr>
            <w:tcW w:w="671" w:type="pct"/>
            <w:vAlign w:val="center"/>
          </w:tcPr>
          <w:p w14:paraId="5988850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Breast Cancer. </w:t>
            </w:r>
          </w:p>
        </w:tc>
        <w:tc>
          <w:tcPr>
            <w:tcW w:w="883" w:type="pct"/>
            <w:vAlign w:val="center"/>
          </w:tcPr>
          <w:p w14:paraId="6564C97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 Mar;28(2):368-378</w:t>
            </w:r>
          </w:p>
        </w:tc>
        <w:tc>
          <w:tcPr>
            <w:tcW w:w="541" w:type="pct"/>
            <w:vAlign w:val="center"/>
          </w:tcPr>
          <w:p w14:paraId="6692C016"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6DFF99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3C918337" w14:textId="77777777" w:rsidTr="00696919">
        <w:trPr>
          <w:trHeight w:val="315"/>
        </w:trPr>
        <w:tc>
          <w:tcPr>
            <w:tcW w:w="375" w:type="pct"/>
            <w:vAlign w:val="center"/>
          </w:tcPr>
          <w:p w14:paraId="03D67540"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bottom"/>
          </w:tcPr>
          <w:p w14:paraId="555CD65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Characterization and clinical evaluation of microsatellite instability and loss of heterozygosity in tumor-related genes in gastric cancer</w:t>
            </w:r>
          </w:p>
        </w:tc>
        <w:tc>
          <w:tcPr>
            <w:tcW w:w="511" w:type="pct"/>
            <w:vAlign w:val="center"/>
          </w:tcPr>
          <w:p w14:paraId="65989DE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陈振文</w:t>
            </w:r>
          </w:p>
        </w:tc>
        <w:tc>
          <w:tcPr>
            <w:tcW w:w="671" w:type="pct"/>
            <w:vAlign w:val="center"/>
          </w:tcPr>
          <w:p w14:paraId="2AED906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Oncol Lett</w:t>
            </w:r>
          </w:p>
        </w:tc>
        <w:tc>
          <w:tcPr>
            <w:tcW w:w="883" w:type="pct"/>
            <w:vAlign w:val="center"/>
          </w:tcPr>
          <w:p w14:paraId="76C9030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 Jun;21(6):430</w:t>
            </w:r>
          </w:p>
        </w:tc>
        <w:tc>
          <w:tcPr>
            <w:tcW w:w="541" w:type="pct"/>
            <w:vAlign w:val="center"/>
          </w:tcPr>
          <w:p w14:paraId="1885EDF3"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50644F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33D66B3E" w14:textId="77777777" w:rsidTr="00696919">
        <w:trPr>
          <w:trHeight w:val="315"/>
        </w:trPr>
        <w:tc>
          <w:tcPr>
            <w:tcW w:w="375" w:type="pct"/>
            <w:vAlign w:val="center"/>
          </w:tcPr>
          <w:p w14:paraId="35639EA3"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9C99BE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Nuclear translocation of ATG5 induces DNA mismatch repair deficiency (MMR-D)/microsatellite instability (MSI) via interacting with Mis18α in colorectal cancer.</w:t>
            </w:r>
          </w:p>
        </w:tc>
        <w:tc>
          <w:tcPr>
            <w:tcW w:w="511" w:type="pct"/>
            <w:vAlign w:val="center"/>
          </w:tcPr>
          <w:p w14:paraId="566E815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曲显俊</w:t>
            </w:r>
          </w:p>
        </w:tc>
        <w:tc>
          <w:tcPr>
            <w:tcW w:w="671" w:type="pct"/>
            <w:vAlign w:val="center"/>
          </w:tcPr>
          <w:p w14:paraId="686609E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Br J Pharmacol</w:t>
            </w:r>
          </w:p>
        </w:tc>
        <w:tc>
          <w:tcPr>
            <w:tcW w:w="883" w:type="pct"/>
            <w:vAlign w:val="center"/>
          </w:tcPr>
          <w:p w14:paraId="2D96CE7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178(11):2351-2369</w:t>
            </w:r>
          </w:p>
        </w:tc>
        <w:tc>
          <w:tcPr>
            <w:tcW w:w="541" w:type="pct"/>
            <w:vAlign w:val="center"/>
          </w:tcPr>
          <w:p w14:paraId="0D7A91A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231996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01A05845" w14:textId="77777777" w:rsidTr="00696919">
        <w:trPr>
          <w:trHeight w:val="315"/>
        </w:trPr>
        <w:tc>
          <w:tcPr>
            <w:tcW w:w="375" w:type="pct"/>
            <w:vAlign w:val="center"/>
          </w:tcPr>
          <w:p w14:paraId="43DD022A"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0A8DA8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Design</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synthesis and biological evaluation of sphingosine-1-phosphate receptor 2 antagonists as potent 5-FU-resistance reversal agents for the treatment of colorectal cancer.</w:t>
            </w:r>
          </w:p>
        </w:tc>
        <w:tc>
          <w:tcPr>
            <w:tcW w:w="511" w:type="pct"/>
            <w:vAlign w:val="center"/>
          </w:tcPr>
          <w:p w14:paraId="38D43BA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曲显俊</w:t>
            </w:r>
          </w:p>
        </w:tc>
        <w:tc>
          <w:tcPr>
            <w:tcW w:w="671" w:type="pct"/>
            <w:vAlign w:val="center"/>
          </w:tcPr>
          <w:p w14:paraId="4100F12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Eur J Med Chem</w:t>
            </w:r>
          </w:p>
        </w:tc>
        <w:tc>
          <w:tcPr>
            <w:tcW w:w="883" w:type="pct"/>
            <w:vAlign w:val="center"/>
          </w:tcPr>
          <w:p w14:paraId="5C3102B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225:113775</w:t>
            </w:r>
          </w:p>
        </w:tc>
        <w:tc>
          <w:tcPr>
            <w:tcW w:w="541" w:type="pct"/>
            <w:vAlign w:val="center"/>
          </w:tcPr>
          <w:p w14:paraId="5F422F99"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928E9D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7F0E4ED3" w14:textId="77777777" w:rsidTr="00696919">
        <w:trPr>
          <w:trHeight w:val="315"/>
        </w:trPr>
        <w:tc>
          <w:tcPr>
            <w:tcW w:w="375" w:type="pct"/>
            <w:vAlign w:val="center"/>
          </w:tcPr>
          <w:p w14:paraId="7F66FD2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D0A697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Increased S1P induces S1PR2 internalization to blunt the sensitivity of colorectal cancer to 5-fluorouracil via promoting intracellular uracil generation.</w:t>
            </w:r>
          </w:p>
        </w:tc>
        <w:tc>
          <w:tcPr>
            <w:tcW w:w="511" w:type="pct"/>
            <w:vAlign w:val="center"/>
          </w:tcPr>
          <w:p w14:paraId="037D6E6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曲显俊</w:t>
            </w:r>
          </w:p>
        </w:tc>
        <w:tc>
          <w:tcPr>
            <w:tcW w:w="671" w:type="pct"/>
            <w:vAlign w:val="center"/>
          </w:tcPr>
          <w:p w14:paraId="7E01FDC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Acta Pharmacol Sin</w:t>
            </w:r>
          </w:p>
        </w:tc>
        <w:tc>
          <w:tcPr>
            <w:tcW w:w="883" w:type="pct"/>
            <w:vAlign w:val="center"/>
          </w:tcPr>
          <w:p w14:paraId="2D726FC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42(3):460-469. </w:t>
            </w:r>
          </w:p>
        </w:tc>
        <w:tc>
          <w:tcPr>
            <w:tcW w:w="541" w:type="pct"/>
            <w:vAlign w:val="center"/>
          </w:tcPr>
          <w:p w14:paraId="1A36D1BA"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4189B6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462C045E" w14:textId="77777777" w:rsidTr="00696919">
        <w:trPr>
          <w:trHeight w:val="315"/>
        </w:trPr>
        <w:tc>
          <w:tcPr>
            <w:tcW w:w="375" w:type="pct"/>
            <w:vAlign w:val="center"/>
          </w:tcPr>
          <w:p w14:paraId="62F2EC63"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C6375F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Myricetin and M10</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a myricetin-3-O-β-d-lactose sodium salt</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modify composition of gut microbiota in mice with ulcerative colitis.</w:t>
            </w:r>
          </w:p>
        </w:tc>
        <w:tc>
          <w:tcPr>
            <w:tcW w:w="511" w:type="pct"/>
            <w:vAlign w:val="center"/>
          </w:tcPr>
          <w:p w14:paraId="2EB27DE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曲显俊</w:t>
            </w:r>
          </w:p>
        </w:tc>
        <w:tc>
          <w:tcPr>
            <w:tcW w:w="671" w:type="pct"/>
            <w:vAlign w:val="center"/>
          </w:tcPr>
          <w:p w14:paraId="109588C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Toxicol Lett</w:t>
            </w:r>
          </w:p>
        </w:tc>
        <w:tc>
          <w:tcPr>
            <w:tcW w:w="883" w:type="pct"/>
            <w:vAlign w:val="center"/>
          </w:tcPr>
          <w:p w14:paraId="53ABE23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346:7-15. </w:t>
            </w:r>
          </w:p>
        </w:tc>
        <w:tc>
          <w:tcPr>
            <w:tcW w:w="541" w:type="pct"/>
            <w:vAlign w:val="center"/>
          </w:tcPr>
          <w:p w14:paraId="04119E11"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2E995F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7A1D29F3" w14:textId="77777777" w:rsidTr="00696919">
        <w:trPr>
          <w:trHeight w:val="315"/>
        </w:trPr>
        <w:tc>
          <w:tcPr>
            <w:tcW w:w="375" w:type="pct"/>
            <w:vAlign w:val="center"/>
          </w:tcPr>
          <w:p w14:paraId="21B074D9"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97F757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The bioinformatics and metabolomics research on anti-hypoxic molecular mechanisms of Salidroside via regulating the PTEN mediated PI3K/Akt/NF-κB signaling pathway</w:t>
            </w:r>
          </w:p>
        </w:tc>
        <w:tc>
          <w:tcPr>
            <w:tcW w:w="511" w:type="pct"/>
            <w:vAlign w:val="center"/>
          </w:tcPr>
          <w:p w14:paraId="79CAE8E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李晓蓉</w:t>
            </w:r>
          </w:p>
        </w:tc>
        <w:tc>
          <w:tcPr>
            <w:tcW w:w="671" w:type="pct"/>
            <w:vAlign w:val="center"/>
          </w:tcPr>
          <w:p w14:paraId="7856552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Chinese Journal of Natural Medicines</w:t>
            </w:r>
          </w:p>
        </w:tc>
        <w:tc>
          <w:tcPr>
            <w:tcW w:w="883" w:type="pct"/>
            <w:vAlign w:val="center"/>
          </w:tcPr>
          <w:p w14:paraId="230E055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 19(6): 442-453</w:t>
            </w:r>
          </w:p>
        </w:tc>
        <w:tc>
          <w:tcPr>
            <w:tcW w:w="541" w:type="pct"/>
            <w:vAlign w:val="center"/>
          </w:tcPr>
          <w:p w14:paraId="6BF0001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141887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3DF26914" w14:textId="77777777" w:rsidTr="00696919">
        <w:trPr>
          <w:trHeight w:val="315"/>
        </w:trPr>
        <w:tc>
          <w:tcPr>
            <w:tcW w:w="375" w:type="pct"/>
            <w:vAlign w:val="center"/>
          </w:tcPr>
          <w:p w14:paraId="4BDF3EB2"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E75106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Functional Calsequestrin-1 Is Expressed in the Heart and Its Deficiency Is </w:t>
            </w:r>
            <w:r w:rsidRPr="00D9081C">
              <w:rPr>
                <w:rFonts w:ascii="Times New Roman" w:eastAsia="楷体" w:hAnsi="Times New Roman" w:cs="Times New Roman"/>
                <w:kern w:val="0"/>
              </w:rPr>
              <w:lastRenderedPageBreak/>
              <w:t>Causally Related to Malignant Hyperthermia-Like Arrhythmia</w:t>
            </w:r>
          </w:p>
        </w:tc>
        <w:tc>
          <w:tcPr>
            <w:tcW w:w="511" w:type="pct"/>
            <w:vAlign w:val="center"/>
          </w:tcPr>
          <w:p w14:paraId="7C02FBC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罗大力</w:t>
            </w:r>
          </w:p>
        </w:tc>
        <w:tc>
          <w:tcPr>
            <w:tcW w:w="671" w:type="pct"/>
            <w:vAlign w:val="center"/>
          </w:tcPr>
          <w:p w14:paraId="19831D7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Circulation</w:t>
            </w:r>
          </w:p>
        </w:tc>
        <w:tc>
          <w:tcPr>
            <w:tcW w:w="883" w:type="pct"/>
            <w:vAlign w:val="center"/>
          </w:tcPr>
          <w:p w14:paraId="560E8CB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144(10):788-804</w:t>
            </w:r>
          </w:p>
        </w:tc>
        <w:tc>
          <w:tcPr>
            <w:tcW w:w="541" w:type="pct"/>
            <w:vAlign w:val="center"/>
          </w:tcPr>
          <w:p w14:paraId="073A0A14"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8A1457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40247983" w14:textId="77777777" w:rsidTr="00696919">
        <w:trPr>
          <w:trHeight w:val="315"/>
        </w:trPr>
        <w:tc>
          <w:tcPr>
            <w:tcW w:w="375" w:type="pct"/>
            <w:vAlign w:val="center"/>
          </w:tcPr>
          <w:p w14:paraId="17B5FA5C"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B5269F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Neddylation of PTEN regulates its nuclear import and promotes tumor development.</w:t>
            </w:r>
          </w:p>
        </w:tc>
        <w:tc>
          <w:tcPr>
            <w:tcW w:w="511" w:type="pct"/>
            <w:vAlign w:val="center"/>
          </w:tcPr>
          <w:p w14:paraId="63B7508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谢萍</w:t>
            </w:r>
          </w:p>
        </w:tc>
        <w:tc>
          <w:tcPr>
            <w:tcW w:w="671" w:type="pct"/>
            <w:vAlign w:val="center"/>
          </w:tcPr>
          <w:p w14:paraId="0A999FF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Cell Research</w:t>
            </w:r>
          </w:p>
        </w:tc>
        <w:tc>
          <w:tcPr>
            <w:tcW w:w="883" w:type="pct"/>
            <w:vAlign w:val="center"/>
          </w:tcPr>
          <w:p w14:paraId="429B8F4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31(3): 291-311</w:t>
            </w:r>
          </w:p>
        </w:tc>
        <w:tc>
          <w:tcPr>
            <w:tcW w:w="541" w:type="pct"/>
            <w:vAlign w:val="center"/>
          </w:tcPr>
          <w:p w14:paraId="64D4F6AD"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908412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第一人</w:t>
            </w:r>
          </w:p>
          <w:p w14:paraId="2CB8947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p>
        </w:tc>
      </w:tr>
      <w:tr w:rsidR="00D9081C" w:rsidRPr="00D9081C" w14:paraId="7159E56C" w14:textId="77777777" w:rsidTr="00696919">
        <w:trPr>
          <w:trHeight w:val="315"/>
        </w:trPr>
        <w:tc>
          <w:tcPr>
            <w:tcW w:w="375" w:type="pct"/>
            <w:vAlign w:val="center"/>
          </w:tcPr>
          <w:p w14:paraId="5256801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B7CC29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Collagen β(1-O) galactosyltransferase 2 deficiency contributes to lipodystrophy and aggravates NAFLD related to HMW adiponectin in mice.</w:t>
            </w:r>
          </w:p>
        </w:tc>
        <w:tc>
          <w:tcPr>
            <w:tcW w:w="511" w:type="pct"/>
            <w:vAlign w:val="center"/>
          </w:tcPr>
          <w:p w14:paraId="5C427C6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李丽英</w:t>
            </w:r>
          </w:p>
        </w:tc>
        <w:tc>
          <w:tcPr>
            <w:tcW w:w="671" w:type="pct"/>
            <w:vAlign w:val="center"/>
          </w:tcPr>
          <w:p w14:paraId="7DAAD82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Metabolism-Clinical and Experimental</w:t>
            </w:r>
          </w:p>
        </w:tc>
        <w:tc>
          <w:tcPr>
            <w:tcW w:w="883" w:type="pct"/>
            <w:vAlign w:val="center"/>
          </w:tcPr>
          <w:p w14:paraId="1E322EA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120:154777</w:t>
            </w:r>
          </w:p>
        </w:tc>
        <w:tc>
          <w:tcPr>
            <w:tcW w:w="541" w:type="pct"/>
            <w:vAlign w:val="center"/>
          </w:tcPr>
          <w:p w14:paraId="0633724A"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EB4434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p w14:paraId="6485855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p>
        </w:tc>
      </w:tr>
      <w:tr w:rsidR="00D9081C" w:rsidRPr="00D9081C" w14:paraId="46C31DB0" w14:textId="77777777" w:rsidTr="00696919">
        <w:trPr>
          <w:trHeight w:val="315"/>
        </w:trPr>
        <w:tc>
          <w:tcPr>
            <w:tcW w:w="375" w:type="pct"/>
            <w:vAlign w:val="center"/>
          </w:tcPr>
          <w:p w14:paraId="20C3599F"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151E62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The Absence of PTEN in Breast Cancer Is a Driver of MLN4924 Resistance.</w:t>
            </w:r>
          </w:p>
        </w:tc>
        <w:tc>
          <w:tcPr>
            <w:tcW w:w="511" w:type="pct"/>
            <w:vAlign w:val="center"/>
          </w:tcPr>
          <w:p w14:paraId="3DF650C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谢萍</w:t>
            </w:r>
          </w:p>
        </w:tc>
        <w:tc>
          <w:tcPr>
            <w:tcW w:w="671" w:type="pct"/>
            <w:vAlign w:val="center"/>
          </w:tcPr>
          <w:p w14:paraId="2D851B5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Cell and Developmental Biology</w:t>
            </w:r>
          </w:p>
        </w:tc>
        <w:tc>
          <w:tcPr>
            <w:tcW w:w="883" w:type="pct"/>
            <w:vAlign w:val="center"/>
          </w:tcPr>
          <w:p w14:paraId="6676970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9: 667435</w:t>
            </w:r>
          </w:p>
        </w:tc>
        <w:tc>
          <w:tcPr>
            <w:tcW w:w="541" w:type="pct"/>
            <w:vAlign w:val="center"/>
          </w:tcPr>
          <w:p w14:paraId="6E8C806B"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F276E6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43B392EB" w14:textId="77777777" w:rsidTr="00696919">
        <w:trPr>
          <w:trHeight w:val="315"/>
        </w:trPr>
        <w:tc>
          <w:tcPr>
            <w:tcW w:w="375" w:type="pct"/>
            <w:vAlign w:val="center"/>
          </w:tcPr>
          <w:p w14:paraId="4656D296"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BD9A2A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Low-dose decitabine augments the activation and anti-tumor immune response of IFN</w:t>
            </w:r>
            <w:r w:rsidRPr="00D9081C">
              <w:rPr>
                <w:rFonts w:ascii="宋体" w:eastAsia="宋体" w:hAnsi="宋体" w:cs="宋体" w:hint="eastAsia"/>
                <w:kern w:val="0"/>
              </w:rPr>
              <w:t>‐</w:t>
            </w:r>
            <w:r w:rsidRPr="00D9081C">
              <w:rPr>
                <w:rFonts w:ascii="Times New Roman" w:eastAsia="楷体" w:hAnsi="Times New Roman" w:cs="Times New Roman"/>
                <w:kern w:val="0"/>
              </w:rPr>
              <w:t>γ + CD4 + T cells through enhancing IκBα degradation and NF</w:t>
            </w:r>
            <w:r w:rsidRPr="00D9081C">
              <w:rPr>
                <w:rFonts w:ascii="宋体" w:eastAsia="宋体" w:hAnsi="宋体" w:cs="宋体" w:hint="eastAsia"/>
                <w:kern w:val="0"/>
              </w:rPr>
              <w:t>‐</w:t>
            </w:r>
            <w:r w:rsidRPr="00D9081C">
              <w:rPr>
                <w:rFonts w:ascii="Times New Roman" w:eastAsia="楷体" w:hAnsi="Times New Roman" w:cs="Times New Roman"/>
                <w:kern w:val="0"/>
              </w:rPr>
              <w:t>κB activation.</w:t>
            </w:r>
          </w:p>
        </w:tc>
        <w:tc>
          <w:tcPr>
            <w:tcW w:w="511" w:type="pct"/>
            <w:vAlign w:val="center"/>
          </w:tcPr>
          <w:p w14:paraId="3742AD0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谢萍</w:t>
            </w:r>
            <w:r w:rsidRPr="00D9081C">
              <w:rPr>
                <w:rFonts w:ascii="Times New Roman" w:eastAsia="楷体" w:hAnsi="Times New Roman" w:cs="Times New Roman"/>
                <w:kern w:val="0"/>
              </w:rPr>
              <w:t xml:space="preserve"> </w:t>
            </w:r>
          </w:p>
        </w:tc>
        <w:tc>
          <w:tcPr>
            <w:tcW w:w="671" w:type="pct"/>
            <w:vAlign w:val="center"/>
          </w:tcPr>
          <w:p w14:paraId="13F59C4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Cell and Developmental Biology</w:t>
            </w:r>
          </w:p>
        </w:tc>
        <w:tc>
          <w:tcPr>
            <w:tcW w:w="883" w:type="pct"/>
            <w:vAlign w:val="center"/>
          </w:tcPr>
          <w:p w14:paraId="5078E70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9: 647713</w:t>
            </w:r>
          </w:p>
        </w:tc>
        <w:tc>
          <w:tcPr>
            <w:tcW w:w="541" w:type="pct"/>
            <w:vAlign w:val="center"/>
          </w:tcPr>
          <w:p w14:paraId="4943907E"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00B1E4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p w14:paraId="05951782" w14:textId="77777777" w:rsidR="00A007FA" w:rsidRPr="00D9081C" w:rsidRDefault="00A007FA" w:rsidP="00696919">
            <w:pPr>
              <w:adjustRightInd w:val="0"/>
              <w:snapToGrid w:val="0"/>
              <w:jc w:val="center"/>
              <w:rPr>
                <w:rFonts w:ascii="Times New Roman" w:eastAsia="楷体" w:hAnsi="Times New Roman" w:cs="Times New Roman"/>
                <w:kern w:val="0"/>
              </w:rPr>
            </w:pPr>
          </w:p>
        </w:tc>
      </w:tr>
      <w:tr w:rsidR="00D9081C" w:rsidRPr="00D9081C" w14:paraId="64F907E8" w14:textId="77777777" w:rsidTr="00696919">
        <w:trPr>
          <w:trHeight w:val="315"/>
        </w:trPr>
        <w:tc>
          <w:tcPr>
            <w:tcW w:w="375" w:type="pct"/>
            <w:vAlign w:val="center"/>
          </w:tcPr>
          <w:p w14:paraId="5B18202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7966FC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Choline Kinase Alpha Is a Novel Transcriptional Target of the Brg1 in Hepatocyte: Implication in Liver Regeneration.</w:t>
            </w:r>
          </w:p>
        </w:tc>
        <w:tc>
          <w:tcPr>
            <w:tcW w:w="511" w:type="pct"/>
            <w:vAlign w:val="center"/>
          </w:tcPr>
          <w:p w14:paraId="714A150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王宇</w:t>
            </w:r>
            <w:r w:rsidRPr="00D9081C">
              <w:rPr>
                <w:rFonts w:ascii="Times New Roman" w:eastAsia="楷体" w:hAnsi="Times New Roman" w:cs="Times New Roman" w:hint="eastAsia"/>
                <w:kern w:val="0"/>
              </w:rPr>
              <w:t>童</w:t>
            </w:r>
          </w:p>
        </w:tc>
        <w:tc>
          <w:tcPr>
            <w:tcW w:w="671" w:type="pct"/>
            <w:vAlign w:val="center"/>
          </w:tcPr>
          <w:p w14:paraId="4216A10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Cell and Developmental Biology</w:t>
            </w:r>
          </w:p>
        </w:tc>
        <w:tc>
          <w:tcPr>
            <w:tcW w:w="883" w:type="pct"/>
            <w:vAlign w:val="center"/>
          </w:tcPr>
          <w:p w14:paraId="792CC64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2021 Aug 6;9:705302.</w:t>
            </w:r>
          </w:p>
        </w:tc>
        <w:tc>
          <w:tcPr>
            <w:tcW w:w="541" w:type="pct"/>
            <w:vAlign w:val="center"/>
          </w:tcPr>
          <w:p w14:paraId="45BFCD90"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A3DEEA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413F448E" w14:textId="77777777" w:rsidTr="00696919">
        <w:trPr>
          <w:trHeight w:val="315"/>
        </w:trPr>
        <w:tc>
          <w:tcPr>
            <w:tcW w:w="375" w:type="pct"/>
            <w:vAlign w:val="center"/>
          </w:tcPr>
          <w:p w14:paraId="40B13290"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8ED8BA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Dual Regulation of Tank Binding Kinase 1 by BRG1 in Hepatocytes Contributes to Reactive Oxygen Species Production.</w:t>
            </w:r>
          </w:p>
        </w:tc>
        <w:tc>
          <w:tcPr>
            <w:tcW w:w="511" w:type="pct"/>
            <w:vAlign w:val="center"/>
          </w:tcPr>
          <w:p w14:paraId="7C12D76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王宇童</w:t>
            </w:r>
          </w:p>
        </w:tc>
        <w:tc>
          <w:tcPr>
            <w:tcW w:w="671" w:type="pct"/>
            <w:vAlign w:val="center"/>
          </w:tcPr>
          <w:p w14:paraId="79DFBAC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Cell and Developmental Biology</w:t>
            </w:r>
          </w:p>
        </w:tc>
        <w:tc>
          <w:tcPr>
            <w:tcW w:w="883" w:type="pct"/>
            <w:vAlign w:val="center"/>
          </w:tcPr>
          <w:p w14:paraId="170C5AA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2021 Oct 1;9:745985</w:t>
            </w:r>
            <w:r w:rsidRPr="00D9081C">
              <w:rPr>
                <w:rFonts w:ascii="Segoe UI" w:hAnsi="Segoe UI" w:cs="Segoe UI"/>
                <w:shd w:val="clear" w:color="auto" w:fill="FFFFFF"/>
              </w:rPr>
              <w:t>.</w:t>
            </w:r>
          </w:p>
        </w:tc>
        <w:tc>
          <w:tcPr>
            <w:tcW w:w="541" w:type="pct"/>
            <w:vAlign w:val="center"/>
          </w:tcPr>
          <w:p w14:paraId="4FFE78BB"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06A836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5A5EDAF7" w14:textId="77777777" w:rsidTr="00696919">
        <w:trPr>
          <w:trHeight w:val="315"/>
        </w:trPr>
        <w:tc>
          <w:tcPr>
            <w:tcW w:w="375" w:type="pct"/>
            <w:vAlign w:val="center"/>
          </w:tcPr>
          <w:p w14:paraId="3335E27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53DB1C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GSK3 inhibitor ameliorates steatosis through the modulation of mitochondrial dysfunction in hepatocytes of obese patients</w:t>
            </w:r>
          </w:p>
        </w:tc>
        <w:tc>
          <w:tcPr>
            <w:tcW w:w="511" w:type="pct"/>
            <w:vAlign w:val="center"/>
          </w:tcPr>
          <w:p w14:paraId="1AD9916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张海燕</w:t>
            </w:r>
          </w:p>
        </w:tc>
        <w:tc>
          <w:tcPr>
            <w:tcW w:w="671" w:type="pct"/>
            <w:vAlign w:val="center"/>
          </w:tcPr>
          <w:p w14:paraId="27AD120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iScience</w:t>
            </w:r>
          </w:p>
        </w:tc>
        <w:tc>
          <w:tcPr>
            <w:tcW w:w="883" w:type="pct"/>
            <w:vAlign w:val="center"/>
          </w:tcPr>
          <w:p w14:paraId="3598C9E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24(3):102149</w:t>
            </w:r>
          </w:p>
        </w:tc>
        <w:tc>
          <w:tcPr>
            <w:tcW w:w="541" w:type="pct"/>
            <w:vAlign w:val="center"/>
          </w:tcPr>
          <w:p w14:paraId="418610A3"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F390AC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1E405270" w14:textId="77777777" w:rsidTr="00696919">
        <w:trPr>
          <w:trHeight w:val="315"/>
        </w:trPr>
        <w:tc>
          <w:tcPr>
            <w:tcW w:w="375" w:type="pct"/>
            <w:vAlign w:val="center"/>
          </w:tcPr>
          <w:p w14:paraId="040326C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7F43DA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Neddylation modification of the U3 snoRNA-binding protein RRP9 by Smurf1 promotes tumorigenesis.</w:t>
            </w:r>
          </w:p>
        </w:tc>
        <w:tc>
          <w:tcPr>
            <w:tcW w:w="511" w:type="pct"/>
            <w:vAlign w:val="center"/>
          </w:tcPr>
          <w:p w14:paraId="3FECCA9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谢萍</w:t>
            </w:r>
          </w:p>
        </w:tc>
        <w:tc>
          <w:tcPr>
            <w:tcW w:w="671" w:type="pct"/>
            <w:vAlign w:val="center"/>
          </w:tcPr>
          <w:p w14:paraId="7A25B84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Journal of Biological Chemistry</w:t>
            </w:r>
          </w:p>
        </w:tc>
        <w:tc>
          <w:tcPr>
            <w:tcW w:w="883" w:type="pct"/>
            <w:vAlign w:val="center"/>
          </w:tcPr>
          <w:p w14:paraId="141C8F4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297(5):101307</w:t>
            </w:r>
          </w:p>
        </w:tc>
        <w:tc>
          <w:tcPr>
            <w:tcW w:w="541" w:type="pct"/>
            <w:vAlign w:val="center"/>
          </w:tcPr>
          <w:p w14:paraId="26B19C3E"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6C3BD4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76409CDA" w14:textId="77777777" w:rsidTr="00696919">
        <w:trPr>
          <w:trHeight w:val="315"/>
        </w:trPr>
        <w:tc>
          <w:tcPr>
            <w:tcW w:w="375" w:type="pct"/>
            <w:vAlign w:val="center"/>
          </w:tcPr>
          <w:p w14:paraId="24A754C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26C11B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Neutrophil recruitment mediated by sphingosine 1-phosphate (S1P)/S1P receptors during chronic liver injury.</w:t>
            </w:r>
          </w:p>
        </w:tc>
        <w:tc>
          <w:tcPr>
            <w:tcW w:w="511" w:type="pct"/>
            <w:vAlign w:val="center"/>
          </w:tcPr>
          <w:p w14:paraId="46F04E8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李丽英</w:t>
            </w:r>
          </w:p>
        </w:tc>
        <w:tc>
          <w:tcPr>
            <w:tcW w:w="671" w:type="pct"/>
            <w:vAlign w:val="center"/>
          </w:tcPr>
          <w:p w14:paraId="0C0181F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Cell Immunol. </w:t>
            </w:r>
          </w:p>
        </w:tc>
        <w:tc>
          <w:tcPr>
            <w:tcW w:w="883" w:type="pct"/>
            <w:vAlign w:val="center"/>
          </w:tcPr>
          <w:p w14:paraId="30E389F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359:104243</w:t>
            </w:r>
          </w:p>
        </w:tc>
        <w:tc>
          <w:tcPr>
            <w:tcW w:w="541" w:type="pct"/>
            <w:vAlign w:val="center"/>
          </w:tcPr>
          <w:p w14:paraId="242FB8A5"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5CB607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298C99DB" w14:textId="77777777" w:rsidTr="00696919">
        <w:trPr>
          <w:trHeight w:val="315"/>
        </w:trPr>
        <w:tc>
          <w:tcPr>
            <w:tcW w:w="375" w:type="pct"/>
            <w:vAlign w:val="center"/>
          </w:tcPr>
          <w:p w14:paraId="27CE5F6B"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32F480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NLRP3 inflammasome priming and activation in cholestatic liver injury via the sphingosine 1-phosphate/S1P receptor 2/G(12/13)/MAPK signaling pathway.</w:t>
            </w:r>
          </w:p>
        </w:tc>
        <w:tc>
          <w:tcPr>
            <w:tcW w:w="511" w:type="pct"/>
            <w:vAlign w:val="center"/>
          </w:tcPr>
          <w:p w14:paraId="37EB7C0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李丽英</w:t>
            </w:r>
          </w:p>
        </w:tc>
        <w:tc>
          <w:tcPr>
            <w:tcW w:w="671" w:type="pct"/>
            <w:vAlign w:val="center"/>
          </w:tcPr>
          <w:p w14:paraId="6000FA1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J Mol Med (Berl).</w:t>
            </w:r>
          </w:p>
        </w:tc>
        <w:tc>
          <w:tcPr>
            <w:tcW w:w="883" w:type="pct"/>
            <w:vAlign w:val="center"/>
          </w:tcPr>
          <w:p w14:paraId="208657D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99(2):273-288</w:t>
            </w:r>
          </w:p>
        </w:tc>
        <w:tc>
          <w:tcPr>
            <w:tcW w:w="541" w:type="pct"/>
            <w:vAlign w:val="center"/>
          </w:tcPr>
          <w:p w14:paraId="5CE56C29"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873478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7C2737C4" w14:textId="77777777" w:rsidTr="00696919">
        <w:trPr>
          <w:trHeight w:val="315"/>
        </w:trPr>
        <w:tc>
          <w:tcPr>
            <w:tcW w:w="375" w:type="pct"/>
            <w:vAlign w:val="center"/>
          </w:tcPr>
          <w:p w14:paraId="11F731CA"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33DD3F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Alleviation of CCCP-induced mitochondrial injury by augmenter of liver regeneration via the PINK1/Parkin pathway-dependent mitophagy</w:t>
            </w:r>
          </w:p>
        </w:tc>
        <w:tc>
          <w:tcPr>
            <w:tcW w:w="511" w:type="pct"/>
            <w:vAlign w:val="center"/>
          </w:tcPr>
          <w:p w14:paraId="05F8C249" w14:textId="77777777" w:rsidR="00A007FA" w:rsidRPr="00D9081C" w:rsidRDefault="00A007FA" w:rsidP="00696919">
            <w:pPr>
              <w:adjustRightInd w:val="0"/>
              <w:snapToGrid w:val="0"/>
              <w:rPr>
                <w:rFonts w:ascii="Times New Roman" w:eastAsia="楷体" w:hAnsi="Times New Roman" w:cs="Times New Roman"/>
                <w:kern w:val="0"/>
              </w:rPr>
            </w:pPr>
            <w:r w:rsidRPr="00D9081C">
              <w:rPr>
                <w:rFonts w:ascii="Times New Roman" w:eastAsia="楷体" w:hAnsi="Times New Roman" w:cs="Times New Roman"/>
                <w:kern w:val="0"/>
              </w:rPr>
              <w:t>肖卫纯</w:t>
            </w:r>
          </w:p>
        </w:tc>
        <w:tc>
          <w:tcPr>
            <w:tcW w:w="671" w:type="pct"/>
            <w:vAlign w:val="center"/>
          </w:tcPr>
          <w:p w14:paraId="3342160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Experimental Cell Research</w:t>
            </w:r>
          </w:p>
        </w:tc>
        <w:tc>
          <w:tcPr>
            <w:tcW w:w="883" w:type="pct"/>
            <w:vAlign w:val="center"/>
          </w:tcPr>
          <w:p w14:paraId="0954DF0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409 (2021) 112866</w:t>
            </w:r>
          </w:p>
        </w:tc>
        <w:tc>
          <w:tcPr>
            <w:tcW w:w="541" w:type="pct"/>
            <w:vAlign w:val="center"/>
          </w:tcPr>
          <w:p w14:paraId="17FC84AE"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D7AD41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1783C1C8" w14:textId="77777777" w:rsidTr="00696919">
        <w:trPr>
          <w:trHeight w:val="315"/>
        </w:trPr>
        <w:tc>
          <w:tcPr>
            <w:tcW w:w="375" w:type="pct"/>
            <w:vAlign w:val="center"/>
          </w:tcPr>
          <w:p w14:paraId="07934A00"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88A95C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Augmenter of liver regeneration ameliorates ischemia-reperfusion injury in steatotic liver via inhibition of the TLR4/NF-κB pathway.</w:t>
            </w:r>
          </w:p>
        </w:tc>
        <w:tc>
          <w:tcPr>
            <w:tcW w:w="511" w:type="pct"/>
            <w:vAlign w:val="center"/>
          </w:tcPr>
          <w:p w14:paraId="37A0BA7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李文</w:t>
            </w:r>
          </w:p>
        </w:tc>
        <w:tc>
          <w:tcPr>
            <w:tcW w:w="671" w:type="pct"/>
            <w:vAlign w:val="center"/>
          </w:tcPr>
          <w:p w14:paraId="2C1EA33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Exp Ther Med</w:t>
            </w:r>
          </w:p>
        </w:tc>
        <w:tc>
          <w:tcPr>
            <w:tcW w:w="883" w:type="pct"/>
            <w:vAlign w:val="center"/>
          </w:tcPr>
          <w:p w14:paraId="2E68B7C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22(2):863</w:t>
            </w:r>
          </w:p>
        </w:tc>
        <w:tc>
          <w:tcPr>
            <w:tcW w:w="541" w:type="pct"/>
            <w:vAlign w:val="center"/>
          </w:tcPr>
          <w:p w14:paraId="025FCAC8"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FF2FA9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2FFC321D" w14:textId="77777777" w:rsidTr="00696919">
        <w:trPr>
          <w:trHeight w:val="315"/>
        </w:trPr>
        <w:tc>
          <w:tcPr>
            <w:tcW w:w="375" w:type="pct"/>
            <w:vAlign w:val="center"/>
          </w:tcPr>
          <w:p w14:paraId="34ADE11C"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DA1C5A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BCAS3 exhibits oncogenic properties by promoting CRL4Amediated ubiquitination of p53 in breast cancer</w:t>
            </w:r>
          </w:p>
        </w:tc>
        <w:tc>
          <w:tcPr>
            <w:tcW w:w="511" w:type="pct"/>
            <w:vAlign w:val="center"/>
          </w:tcPr>
          <w:p w14:paraId="1227EF9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余和芬</w:t>
            </w:r>
          </w:p>
        </w:tc>
        <w:tc>
          <w:tcPr>
            <w:tcW w:w="671" w:type="pct"/>
            <w:vAlign w:val="center"/>
          </w:tcPr>
          <w:p w14:paraId="211EFA2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Cell Proliferation</w:t>
            </w:r>
          </w:p>
        </w:tc>
        <w:tc>
          <w:tcPr>
            <w:tcW w:w="883" w:type="pct"/>
            <w:vAlign w:val="center"/>
          </w:tcPr>
          <w:p w14:paraId="3C6F678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54:e13088</w:t>
            </w:r>
          </w:p>
        </w:tc>
        <w:tc>
          <w:tcPr>
            <w:tcW w:w="541" w:type="pct"/>
            <w:vAlign w:val="center"/>
          </w:tcPr>
          <w:p w14:paraId="18E3C38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4D17DF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p w14:paraId="23DB529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p>
        </w:tc>
      </w:tr>
      <w:tr w:rsidR="00D9081C" w:rsidRPr="00D9081C" w14:paraId="1619B496" w14:textId="77777777" w:rsidTr="00696919">
        <w:trPr>
          <w:trHeight w:val="315"/>
        </w:trPr>
        <w:tc>
          <w:tcPr>
            <w:tcW w:w="375" w:type="pct"/>
            <w:vAlign w:val="center"/>
          </w:tcPr>
          <w:p w14:paraId="791B5268"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83551C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 Ten-N6-Methyladenosine (m6A)-Modified Gene Signature Based on a Risk Score System Predicts Patient Prognosis in Rectum Adenocarcinoma</w:t>
            </w:r>
          </w:p>
        </w:tc>
        <w:tc>
          <w:tcPr>
            <w:tcW w:w="511" w:type="pct"/>
            <w:vAlign w:val="center"/>
          </w:tcPr>
          <w:p w14:paraId="208DF0D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余和芬</w:t>
            </w:r>
          </w:p>
        </w:tc>
        <w:tc>
          <w:tcPr>
            <w:tcW w:w="671" w:type="pct"/>
            <w:vAlign w:val="center"/>
          </w:tcPr>
          <w:p w14:paraId="005E3E6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Oncology</w:t>
            </w:r>
          </w:p>
        </w:tc>
        <w:tc>
          <w:tcPr>
            <w:tcW w:w="883" w:type="pct"/>
            <w:vAlign w:val="center"/>
          </w:tcPr>
          <w:p w14:paraId="3A8BDEE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10</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567931</w:t>
            </w:r>
          </w:p>
        </w:tc>
        <w:tc>
          <w:tcPr>
            <w:tcW w:w="541" w:type="pct"/>
            <w:vAlign w:val="center"/>
          </w:tcPr>
          <w:p w14:paraId="22F28788"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D461E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2F90B6F2" w14:textId="77777777" w:rsidTr="00696919">
        <w:trPr>
          <w:trHeight w:val="315"/>
        </w:trPr>
        <w:tc>
          <w:tcPr>
            <w:tcW w:w="375" w:type="pct"/>
            <w:vAlign w:val="center"/>
          </w:tcPr>
          <w:p w14:paraId="7331A4D9"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28E082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SDHB Suppresses the Tumorigenesis and Development of ccRCC </w:t>
            </w:r>
            <w:r w:rsidRPr="00D9081C">
              <w:rPr>
                <w:rFonts w:ascii="Times New Roman" w:eastAsia="楷体" w:hAnsi="Times New Roman" w:cs="Times New Roman"/>
                <w:kern w:val="0"/>
              </w:rPr>
              <w:lastRenderedPageBreak/>
              <w:t>by Inhibiting Glycolysis</w:t>
            </w:r>
          </w:p>
        </w:tc>
        <w:tc>
          <w:tcPr>
            <w:tcW w:w="511" w:type="pct"/>
            <w:vAlign w:val="center"/>
          </w:tcPr>
          <w:p w14:paraId="2DDC7D3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郑君芳</w:t>
            </w:r>
          </w:p>
        </w:tc>
        <w:tc>
          <w:tcPr>
            <w:tcW w:w="671" w:type="pct"/>
            <w:vAlign w:val="center"/>
          </w:tcPr>
          <w:p w14:paraId="7EBB884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Oncolog</w:t>
            </w:r>
            <w:r w:rsidRPr="00D9081C">
              <w:rPr>
                <w:rFonts w:ascii="Times New Roman" w:eastAsia="楷体" w:hAnsi="Times New Roman" w:cs="Times New Roman"/>
                <w:kern w:val="0"/>
              </w:rPr>
              <w:lastRenderedPageBreak/>
              <w:t>y</w:t>
            </w:r>
          </w:p>
        </w:tc>
        <w:tc>
          <w:tcPr>
            <w:tcW w:w="883" w:type="pct"/>
            <w:vAlign w:val="center"/>
          </w:tcPr>
          <w:p w14:paraId="7B6816E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11:639408</w:t>
            </w:r>
          </w:p>
        </w:tc>
        <w:tc>
          <w:tcPr>
            <w:tcW w:w="541" w:type="pct"/>
            <w:vAlign w:val="center"/>
          </w:tcPr>
          <w:p w14:paraId="6344B480"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DCD7F1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lastRenderedPageBreak/>
              <w:t>—</w:t>
            </w:r>
            <w:r w:rsidRPr="00D9081C">
              <w:rPr>
                <w:rFonts w:ascii="Times New Roman" w:eastAsia="楷体" w:hAnsi="Times New Roman" w:cs="Times New Roman"/>
                <w:kern w:val="0"/>
              </w:rPr>
              <w:t xml:space="preserve">其他　</w:t>
            </w:r>
          </w:p>
        </w:tc>
      </w:tr>
      <w:tr w:rsidR="00D9081C" w:rsidRPr="00D9081C" w14:paraId="23D48B43" w14:textId="77777777" w:rsidTr="00696919">
        <w:trPr>
          <w:trHeight w:val="315"/>
        </w:trPr>
        <w:tc>
          <w:tcPr>
            <w:tcW w:w="375" w:type="pct"/>
            <w:vAlign w:val="center"/>
          </w:tcPr>
          <w:p w14:paraId="5DC740D9"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00FA3F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Suppression of</w:t>
            </w:r>
            <w:r w:rsidRPr="00D9081C">
              <w:rPr>
                <w:rFonts w:ascii="Times New Roman" w:eastAsia="宋体" w:hAnsi="Times New Roman" w:cs="Times New Roman"/>
                <w:kern w:val="0"/>
              </w:rPr>
              <w:t> </w:t>
            </w:r>
            <w:r w:rsidRPr="00D9081C">
              <w:rPr>
                <w:rFonts w:ascii="Times New Roman" w:eastAsia="楷体" w:hAnsi="Times New Roman" w:cs="Times New Roman"/>
                <w:kern w:val="0"/>
              </w:rPr>
              <w:t>TCAB1 expression induced cellular senescence by</w:t>
            </w:r>
            <w:r w:rsidRPr="00D9081C">
              <w:rPr>
                <w:rFonts w:ascii="Times New Roman" w:eastAsia="宋体" w:hAnsi="Times New Roman" w:cs="Times New Roman"/>
                <w:kern w:val="0"/>
              </w:rPr>
              <w:t> </w:t>
            </w:r>
            <w:r w:rsidRPr="00D9081C">
              <w:rPr>
                <w:rFonts w:ascii="Times New Roman" w:eastAsia="楷体" w:hAnsi="Times New Roman" w:cs="Times New Roman"/>
                <w:kern w:val="0"/>
              </w:rPr>
              <w:t>lessening proteasomal degradation of</w:t>
            </w:r>
            <w:r w:rsidRPr="00D9081C">
              <w:rPr>
                <w:rFonts w:ascii="Times New Roman" w:eastAsia="宋体" w:hAnsi="Times New Roman" w:cs="Times New Roman"/>
                <w:kern w:val="0"/>
              </w:rPr>
              <w:t> </w:t>
            </w:r>
            <w:r w:rsidRPr="00D9081C">
              <w:rPr>
                <w:rFonts w:ascii="Times New Roman" w:eastAsia="楷体" w:hAnsi="Times New Roman" w:cs="Times New Roman"/>
                <w:kern w:val="0"/>
              </w:rPr>
              <w:t>p21 in</w:t>
            </w:r>
            <w:r w:rsidRPr="00D9081C">
              <w:rPr>
                <w:rFonts w:ascii="Times New Roman" w:eastAsia="宋体" w:hAnsi="Times New Roman" w:cs="Times New Roman"/>
                <w:kern w:val="0"/>
              </w:rPr>
              <w:t> </w:t>
            </w:r>
            <w:r w:rsidRPr="00D9081C">
              <w:rPr>
                <w:rFonts w:ascii="Times New Roman" w:eastAsia="楷体" w:hAnsi="Times New Roman" w:cs="Times New Roman"/>
                <w:kern w:val="0"/>
              </w:rPr>
              <w:t>cancer cells</w:t>
            </w:r>
          </w:p>
        </w:tc>
        <w:tc>
          <w:tcPr>
            <w:tcW w:w="511" w:type="pct"/>
            <w:vAlign w:val="center"/>
          </w:tcPr>
          <w:p w14:paraId="331314F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丁卫</w:t>
            </w:r>
          </w:p>
        </w:tc>
        <w:tc>
          <w:tcPr>
            <w:tcW w:w="671" w:type="pct"/>
            <w:vAlign w:val="center"/>
          </w:tcPr>
          <w:p w14:paraId="7E187C2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Cancer Cell International</w:t>
            </w:r>
          </w:p>
        </w:tc>
        <w:tc>
          <w:tcPr>
            <w:tcW w:w="883" w:type="pct"/>
            <w:vAlign w:val="center"/>
          </w:tcPr>
          <w:p w14:paraId="0C5FF35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21:26</w:t>
            </w:r>
          </w:p>
        </w:tc>
        <w:tc>
          <w:tcPr>
            <w:tcW w:w="541" w:type="pct"/>
            <w:vAlign w:val="center"/>
          </w:tcPr>
          <w:p w14:paraId="5807C864"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D9F987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p w14:paraId="2EA8FBE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p>
        </w:tc>
      </w:tr>
      <w:tr w:rsidR="00D9081C" w:rsidRPr="00D9081C" w14:paraId="6DBFFBA1" w14:textId="77777777" w:rsidTr="00696919">
        <w:trPr>
          <w:trHeight w:val="315"/>
        </w:trPr>
        <w:tc>
          <w:tcPr>
            <w:tcW w:w="375" w:type="pct"/>
            <w:vAlign w:val="center"/>
          </w:tcPr>
          <w:p w14:paraId="2BEF419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4B4E75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Identification of key modules and genes associated with breast cancer prognosis using WGCNA and ceRNA network analysis</w:t>
            </w:r>
          </w:p>
        </w:tc>
        <w:tc>
          <w:tcPr>
            <w:tcW w:w="511" w:type="pct"/>
            <w:vAlign w:val="center"/>
          </w:tcPr>
          <w:p w14:paraId="7B1B12F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余和芬</w:t>
            </w:r>
          </w:p>
        </w:tc>
        <w:tc>
          <w:tcPr>
            <w:tcW w:w="671" w:type="pct"/>
            <w:vAlign w:val="center"/>
          </w:tcPr>
          <w:p w14:paraId="58B3C0A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Aging-US</w:t>
            </w:r>
          </w:p>
        </w:tc>
        <w:tc>
          <w:tcPr>
            <w:tcW w:w="883" w:type="pct"/>
            <w:vAlign w:val="center"/>
          </w:tcPr>
          <w:p w14:paraId="02F2E3F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13</w:t>
            </w:r>
            <w:r w:rsidRPr="00D9081C">
              <w:rPr>
                <w:rFonts w:ascii="Times New Roman" w:eastAsia="楷体" w:hAnsi="Times New Roman" w:cs="Times New Roman"/>
                <w:kern w:val="0"/>
              </w:rPr>
              <w:t>（</w:t>
            </w:r>
            <w:r w:rsidRPr="00D9081C">
              <w:rPr>
                <w:rFonts w:ascii="Times New Roman" w:eastAsia="楷体" w:hAnsi="Times New Roman" w:cs="Times New Roman"/>
                <w:kern w:val="0"/>
              </w:rPr>
              <w:t>2</w:t>
            </w:r>
            <w:r w:rsidRPr="00D9081C">
              <w:rPr>
                <w:rFonts w:ascii="Times New Roman" w:eastAsia="楷体" w:hAnsi="Times New Roman" w:cs="Times New Roman"/>
                <w:kern w:val="0"/>
              </w:rPr>
              <w:t>）：</w:t>
            </w:r>
            <w:r w:rsidRPr="00D9081C">
              <w:rPr>
                <w:rFonts w:ascii="Times New Roman" w:eastAsia="楷体" w:hAnsi="Times New Roman" w:cs="Times New Roman"/>
                <w:kern w:val="0"/>
              </w:rPr>
              <w:t>2519-2538</w:t>
            </w:r>
          </w:p>
        </w:tc>
        <w:tc>
          <w:tcPr>
            <w:tcW w:w="541" w:type="pct"/>
            <w:vAlign w:val="center"/>
          </w:tcPr>
          <w:p w14:paraId="3B1F7881"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15ED28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其他　</w:t>
            </w:r>
          </w:p>
        </w:tc>
      </w:tr>
      <w:tr w:rsidR="00D9081C" w:rsidRPr="00D9081C" w14:paraId="1BBBC4D5" w14:textId="77777777" w:rsidTr="00696919">
        <w:trPr>
          <w:trHeight w:val="315"/>
        </w:trPr>
        <w:tc>
          <w:tcPr>
            <w:tcW w:w="375" w:type="pct"/>
            <w:vAlign w:val="center"/>
          </w:tcPr>
          <w:p w14:paraId="79254738"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62A39B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Compound 968 reverses adriamycin resistance in breast cancer MCF-7 ADR cells via inhibiting P-glycoprotein function</w:t>
            </w:r>
            <w:r w:rsidRPr="00D9081C">
              <w:rPr>
                <w:rFonts w:ascii="Times New Roman" w:eastAsia="楷体" w:hAnsi="Times New Roman" w:cs="Times New Roman"/>
                <w:kern w:val="0"/>
              </w:rPr>
              <w:br/>
              <w:t>independently of glutaminase</w:t>
            </w:r>
          </w:p>
        </w:tc>
        <w:tc>
          <w:tcPr>
            <w:tcW w:w="511" w:type="pct"/>
            <w:vAlign w:val="center"/>
          </w:tcPr>
          <w:p w14:paraId="3CF5CE0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杨传真</w:t>
            </w:r>
          </w:p>
        </w:tc>
        <w:tc>
          <w:tcPr>
            <w:tcW w:w="671" w:type="pct"/>
            <w:vAlign w:val="center"/>
          </w:tcPr>
          <w:p w14:paraId="3CED5EC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Cell Death Discovery</w:t>
            </w:r>
          </w:p>
        </w:tc>
        <w:tc>
          <w:tcPr>
            <w:tcW w:w="883" w:type="pct"/>
            <w:vAlign w:val="center"/>
          </w:tcPr>
          <w:p w14:paraId="795A8EC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7(1):204.</w:t>
            </w:r>
          </w:p>
        </w:tc>
        <w:tc>
          <w:tcPr>
            <w:tcW w:w="541" w:type="pct"/>
            <w:vAlign w:val="center"/>
          </w:tcPr>
          <w:p w14:paraId="22252E6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7712C4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其他　</w:t>
            </w:r>
          </w:p>
        </w:tc>
      </w:tr>
      <w:tr w:rsidR="00D9081C" w:rsidRPr="00D9081C" w14:paraId="29E3ED26" w14:textId="77777777" w:rsidTr="00696919">
        <w:trPr>
          <w:trHeight w:val="315"/>
        </w:trPr>
        <w:tc>
          <w:tcPr>
            <w:tcW w:w="375" w:type="pct"/>
            <w:vAlign w:val="center"/>
          </w:tcPr>
          <w:p w14:paraId="0D7AE59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EC68CE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Intracellular alpha</w:t>
            </w:r>
            <w:r w:rsidRPr="00D9081C">
              <w:rPr>
                <w:rFonts w:ascii="Times New Roman" w:eastAsia="楷体" w:hAnsi="Times New Roman" w:cs="Times New Roman"/>
                <w:kern w:val="0"/>
              </w:rPr>
              <w:noBreakHyphen/>
              <w:t>fetoprotein</w:t>
            </w:r>
            <w:r w:rsidRPr="00D9081C">
              <w:rPr>
                <w:rFonts w:ascii="Times New Roman" w:eastAsia="楷体" w:hAnsi="Times New Roman" w:cs="Times New Roman"/>
                <w:kern w:val="0"/>
              </w:rPr>
              <w:br/>
              <w:t>interferes with all</w:t>
            </w:r>
            <w:r w:rsidRPr="00D9081C">
              <w:rPr>
                <w:rFonts w:ascii="Times New Roman" w:eastAsia="楷体" w:hAnsi="Times New Roman" w:cs="Times New Roman"/>
                <w:kern w:val="0"/>
              </w:rPr>
              <w:noBreakHyphen/>
              <w:t>trans retinoic</w:t>
            </w:r>
            <w:r w:rsidRPr="00D9081C">
              <w:rPr>
                <w:rFonts w:ascii="Times New Roman" w:eastAsia="楷体" w:hAnsi="Times New Roman" w:cs="Times New Roman"/>
                <w:kern w:val="0"/>
              </w:rPr>
              <w:br/>
              <w:t>acid induced ATG7 expression</w:t>
            </w:r>
            <w:r w:rsidRPr="00D9081C">
              <w:rPr>
                <w:rFonts w:ascii="Times New Roman" w:eastAsia="楷体" w:hAnsi="Times New Roman" w:cs="Times New Roman"/>
                <w:kern w:val="0"/>
              </w:rPr>
              <w:br/>
              <w:t>and autophagy in hepatocellular</w:t>
            </w:r>
            <w:r w:rsidRPr="00D9081C">
              <w:rPr>
                <w:rFonts w:ascii="Times New Roman" w:eastAsia="楷体" w:hAnsi="Times New Roman" w:cs="Times New Roman"/>
                <w:kern w:val="0"/>
              </w:rPr>
              <w:br/>
              <w:t>carcinoma cells</w:t>
            </w:r>
          </w:p>
        </w:tc>
        <w:tc>
          <w:tcPr>
            <w:tcW w:w="511" w:type="pct"/>
            <w:vAlign w:val="center"/>
          </w:tcPr>
          <w:p w14:paraId="6218327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张晨光</w:t>
            </w:r>
          </w:p>
        </w:tc>
        <w:tc>
          <w:tcPr>
            <w:tcW w:w="671" w:type="pct"/>
            <w:vAlign w:val="center"/>
          </w:tcPr>
          <w:p w14:paraId="5555C49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Scientific Reports</w:t>
            </w:r>
          </w:p>
        </w:tc>
        <w:tc>
          <w:tcPr>
            <w:tcW w:w="883" w:type="pct"/>
            <w:vAlign w:val="center"/>
          </w:tcPr>
          <w:p w14:paraId="5662E2B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11(1):2146. </w:t>
            </w:r>
          </w:p>
        </w:tc>
        <w:tc>
          <w:tcPr>
            <w:tcW w:w="541" w:type="pct"/>
            <w:vAlign w:val="center"/>
          </w:tcPr>
          <w:p w14:paraId="2AA1545D"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A2E364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2CF5D6B8" w14:textId="77777777" w:rsidTr="00696919">
        <w:trPr>
          <w:trHeight w:val="315"/>
        </w:trPr>
        <w:tc>
          <w:tcPr>
            <w:tcW w:w="375" w:type="pct"/>
            <w:vAlign w:val="center"/>
          </w:tcPr>
          <w:p w14:paraId="280D919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B98007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Bioactive peptide apelin rescues acute kidney injury by protecting the function of renal tubular mitochondria</w:t>
            </w:r>
          </w:p>
        </w:tc>
        <w:tc>
          <w:tcPr>
            <w:tcW w:w="511" w:type="pct"/>
            <w:vAlign w:val="center"/>
          </w:tcPr>
          <w:p w14:paraId="0156933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刘文虎</w:t>
            </w:r>
          </w:p>
        </w:tc>
        <w:tc>
          <w:tcPr>
            <w:tcW w:w="671" w:type="pct"/>
            <w:vAlign w:val="center"/>
          </w:tcPr>
          <w:p w14:paraId="7159C75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Amino Acids</w:t>
            </w:r>
          </w:p>
        </w:tc>
        <w:tc>
          <w:tcPr>
            <w:tcW w:w="883" w:type="pct"/>
            <w:vAlign w:val="center"/>
          </w:tcPr>
          <w:p w14:paraId="1C406CA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53(8):1229-1240</w:t>
            </w:r>
          </w:p>
        </w:tc>
        <w:tc>
          <w:tcPr>
            <w:tcW w:w="541" w:type="pct"/>
            <w:vAlign w:val="center"/>
          </w:tcPr>
          <w:p w14:paraId="6E96372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3CE111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p w14:paraId="637224AC" w14:textId="77777777" w:rsidR="00A007FA" w:rsidRPr="00D9081C" w:rsidRDefault="00A007FA" w:rsidP="00696919">
            <w:pPr>
              <w:adjustRightInd w:val="0"/>
              <w:snapToGrid w:val="0"/>
              <w:jc w:val="center"/>
              <w:rPr>
                <w:rFonts w:ascii="Times New Roman" w:eastAsia="楷体" w:hAnsi="Times New Roman" w:cs="Times New Roman"/>
                <w:kern w:val="0"/>
              </w:rPr>
            </w:pPr>
          </w:p>
        </w:tc>
      </w:tr>
      <w:tr w:rsidR="00D9081C" w:rsidRPr="00D9081C" w14:paraId="712239D3" w14:textId="77777777" w:rsidTr="00696919">
        <w:trPr>
          <w:trHeight w:val="315"/>
        </w:trPr>
        <w:tc>
          <w:tcPr>
            <w:tcW w:w="375" w:type="pct"/>
            <w:vAlign w:val="center"/>
          </w:tcPr>
          <w:p w14:paraId="6E3B0A76"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A0D44D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Inhibition of osteoblast proliferation and migration by exogenous and endogenous formaldehyde</w:t>
            </w:r>
          </w:p>
        </w:tc>
        <w:tc>
          <w:tcPr>
            <w:tcW w:w="511" w:type="pct"/>
            <w:vAlign w:val="center"/>
          </w:tcPr>
          <w:p w14:paraId="1A17664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滕旭</w:t>
            </w:r>
          </w:p>
        </w:tc>
        <w:tc>
          <w:tcPr>
            <w:tcW w:w="671" w:type="pct"/>
            <w:vAlign w:val="center"/>
          </w:tcPr>
          <w:p w14:paraId="0EBC11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Human &amp; Experimental  Toxicology</w:t>
            </w:r>
          </w:p>
        </w:tc>
        <w:tc>
          <w:tcPr>
            <w:tcW w:w="883" w:type="pct"/>
            <w:vAlign w:val="center"/>
          </w:tcPr>
          <w:p w14:paraId="6004CFE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40(5):882-894</w:t>
            </w:r>
          </w:p>
        </w:tc>
        <w:tc>
          <w:tcPr>
            <w:tcW w:w="541" w:type="pct"/>
            <w:vAlign w:val="center"/>
          </w:tcPr>
          <w:p w14:paraId="33A89B3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658A0E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第一人　</w:t>
            </w:r>
          </w:p>
        </w:tc>
      </w:tr>
      <w:tr w:rsidR="00D9081C" w:rsidRPr="00D9081C" w14:paraId="5D341612" w14:textId="77777777" w:rsidTr="00696919">
        <w:trPr>
          <w:trHeight w:val="315"/>
        </w:trPr>
        <w:tc>
          <w:tcPr>
            <w:tcW w:w="375" w:type="pct"/>
            <w:vAlign w:val="center"/>
          </w:tcPr>
          <w:p w14:paraId="4911476B"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6ED9FC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Bimodal regulation of the PRC2 complex by USP7</w:t>
            </w:r>
            <w:r w:rsidRPr="00D9081C">
              <w:rPr>
                <w:rFonts w:ascii="Times New Roman" w:eastAsia="楷体" w:hAnsi="Times New Roman" w:cs="Times New Roman"/>
                <w:kern w:val="0"/>
              </w:rPr>
              <w:br/>
              <w:t>underlies tumorigenesis</w:t>
            </w:r>
          </w:p>
        </w:tc>
        <w:tc>
          <w:tcPr>
            <w:tcW w:w="511" w:type="pct"/>
            <w:vAlign w:val="center"/>
          </w:tcPr>
          <w:p w14:paraId="551748D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单琳</w:t>
            </w:r>
          </w:p>
        </w:tc>
        <w:tc>
          <w:tcPr>
            <w:tcW w:w="671" w:type="pct"/>
            <w:vAlign w:val="center"/>
          </w:tcPr>
          <w:p w14:paraId="79525F1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Nucleic Acids Research</w:t>
            </w:r>
          </w:p>
        </w:tc>
        <w:tc>
          <w:tcPr>
            <w:tcW w:w="883" w:type="pct"/>
            <w:vAlign w:val="center"/>
          </w:tcPr>
          <w:p w14:paraId="68178A7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49(8)</w:t>
            </w:r>
          </w:p>
        </w:tc>
        <w:tc>
          <w:tcPr>
            <w:tcW w:w="541" w:type="pct"/>
            <w:vAlign w:val="center"/>
          </w:tcPr>
          <w:p w14:paraId="6A26DFC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06491A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其他　</w:t>
            </w:r>
          </w:p>
        </w:tc>
      </w:tr>
      <w:tr w:rsidR="00D9081C" w:rsidRPr="00D9081C" w14:paraId="5EAB3504" w14:textId="77777777" w:rsidTr="00696919">
        <w:trPr>
          <w:trHeight w:val="315"/>
        </w:trPr>
        <w:tc>
          <w:tcPr>
            <w:tcW w:w="375" w:type="pct"/>
            <w:vAlign w:val="center"/>
          </w:tcPr>
          <w:p w14:paraId="323F941F"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C222C1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Three-dimensional construction of micrometer level in rat </w:t>
            </w:r>
            <w:r w:rsidRPr="00D9081C">
              <w:rPr>
                <w:rFonts w:ascii="Times New Roman" w:eastAsia="楷体" w:hAnsi="Times New Roman" w:cs="Times New Roman"/>
                <w:kern w:val="0"/>
              </w:rPr>
              <w:lastRenderedPageBreak/>
              <w:t>stomach by synchrotron radiation</w:t>
            </w:r>
          </w:p>
        </w:tc>
        <w:tc>
          <w:tcPr>
            <w:tcW w:w="511" w:type="pct"/>
            <w:vAlign w:val="center"/>
          </w:tcPr>
          <w:p w14:paraId="560295D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徐敬东</w:t>
            </w:r>
          </w:p>
        </w:tc>
        <w:tc>
          <w:tcPr>
            <w:tcW w:w="671" w:type="pct"/>
            <w:vAlign w:val="center"/>
          </w:tcPr>
          <w:p w14:paraId="3C3A71D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Biomedical Engineer</w:t>
            </w:r>
            <w:r w:rsidRPr="00D9081C">
              <w:rPr>
                <w:rFonts w:ascii="Times New Roman" w:eastAsia="楷体" w:hAnsi="Times New Roman" w:cs="Times New Roman"/>
                <w:kern w:val="0"/>
              </w:rPr>
              <w:lastRenderedPageBreak/>
              <w:t>ing Online</w:t>
            </w:r>
          </w:p>
        </w:tc>
        <w:tc>
          <w:tcPr>
            <w:tcW w:w="883" w:type="pct"/>
            <w:vAlign w:val="center"/>
          </w:tcPr>
          <w:p w14:paraId="292EACD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20(1):28</w:t>
            </w:r>
          </w:p>
        </w:tc>
        <w:tc>
          <w:tcPr>
            <w:tcW w:w="541" w:type="pct"/>
            <w:vAlign w:val="center"/>
          </w:tcPr>
          <w:p w14:paraId="7EAA46A4"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564EFC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其</w:t>
            </w:r>
            <w:r w:rsidRPr="00D9081C">
              <w:rPr>
                <w:rFonts w:ascii="Times New Roman" w:eastAsia="楷体" w:hAnsi="Times New Roman" w:cs="Times New Roman"/>
                <w:kern w:val="0"/>
              </w:rPr>
              <w:lastRenderedPageBreak/>
              <w:t>他</w:t>
            </w:r>
          </w:p>
          <w:p w14:paraId="6C504670" w14:textId="77777777" w:rsidR="00A007FA" w:rsidRPr="00D9081C" w:rsidRDefault="00A007FA" w:rsidP="00696919">
            <w:pPr>
              <w:adjustRightInd w:val="0"/>
              <w:snapToGrid w:val="0"/>
              <w:jc w:val="center"/>
              <w:rPr>
                <w:rFonts w:ascii="Times New Roman" w:eastAsia="楷体" w:hAnsi="Times New Roman" w:cs="Times New Roman"/>
                <w:kern w:val="0"/>
              </w:rPr>
            </w:pPr>
          </w:p>
        </w:tc>
      </w:tr>
      <w:tr w:rsidR="00D9081C" w:rsidRPr="00D9081C" w14:paraId="545F5275" w14:textId="77777777" w:rsidTr="00696919">
        <w:trPr>
          <w:trHeight w:val="315"/>
        </w:trPr>
        <w:tc>
          <w:tcPr>
            <w:tcW w:w="375" w:type="pct"/>
            <w:vAlign w:val="center"/>
          </w:tcPr>
          <w:p w14:paraId="691DBDE1"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50A625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Ischemia-induced upregulation of autophagy preludes dysfunctional lysosomal storage and associated synaptic impairments in neurons</w:t>
            </w:r>
          </w:p>
        </w:tc>
        <w:tc>
          <w:tcPr>
            <w:tcW w:w="511" w:type="pct"/>
            <w:vAlign w:val="center"/>
          </w:tcPr>
          <w:p w14:paraId="6A6C6CC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尹艳玲</w:t>
            </w:r>
          </w:p>
        </w:tc>
        <w:tc>
          <w:tcPr>
            <w:tcW w:w="671" w:type="pct"/>
            <w:vAlign w:val="center"/>
          </w:tcPr>
          <w:p w14:paraId="5C95730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Autophagy</w:t>
            </w:r>
          </w:p>
        </w:tc>
        <w:tc>
          <w:tcPr>
            <w:tcW w:w="883" w:type="pct"/>
            <w:vAlign w:val="center"/>
          </w:tcPr>
          <w:p w14:paraId="6C6A5C2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17(6): 1519-1542</w:t>
            </w:r>
          </w:p>
        </w:tc>
        <w:tc>
          <w:tcPr>
            <w:tcW w:w="541" w:type="pct"/>
            <w:vAlign w:val="center"/>
          </w:tcPr>
          <w:p w14:paraId="475E6676"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B8DA77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192EEDF5" w14:textId="77777777" w:rsidTr="00696919">
        <w:trPr>
          <w:trHeight w:val="315"/>
        </w:trPr>
        <w:tc>
          <w:tcPr>
            <w:tcW w:w="375" w:type="pct"/>
            <w:vAlign w:val="center"/>
          </w:tcPr>
          <w:p w14:paraId="67EB297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3A3C28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ASIC2 synergizes with TRPV1 in the mechano- electrical transduction of arterial baroreceptors</w:t>
            </w:r>
          </w:p>
        </w:tc>
        <w:tc>
          <w:tcPr>
            <w:tcW w:w="511" w:type="pct"/>
            <w:vAlign w:val="center"/>
          </w:tcPr>
          <w:p w14:paraId="7C6B9E1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王伟，张晨</w:t>
            </w:r>
          </w:p>
        </w:tc>
        <w:tc>
          <w:tcPr>
            <w:tcW w:w="671" w:type="pct"/>
            <w:vAlign w:val="center"/>
          </w:tcPr>
          <w:p w14:paraId="479DF19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Neuroscience Bulletin</w:t>
            </w:r>
          </w:p>
        </w:tc>
        <w:tc>
          <w:tcPr>
            <w:tcW w:w="883" w:type="pct"/>
            <w:vAlign w:val="center"/>
          </w:tcPr>
          <w:p w14:paraId="114AF2A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37(10):1381-1396</w:t>
            </w:r>
          </w:p>
        </w:tc>
        <w:tc>
          <w:tcPr>
            <w:tcW w:w="541" w:type="pct"/>
            <w:vAlign w:val="center"/>
          </w:tcPr>
          <w:p w14:paraId="034C73C6"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7022AC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其他</w:t>
            </w:r>
          </w:p>
        </w:tc>
      </w:tr>
      <w:tr w:rsidR="00D9081C" w:rsidRPr="00D9081C" w14:paraId="2C5C2231" w14:textId="77777777" w:rsidTr="00696919">
        <w:trPr>
          <w:trHeight w:val="315"/>
        </w:trPr>
        <w:tc>
          <w:tcPr>
            <w:tcW w:w="375" w:type="pct"/>
            <w:vAlign w:val="center"/>
          </w:tcPr>
          <w:p w14:paraId="386B9131"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1ADDFB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GLP-1 and underlying beneficial actions in Alzheimer's disease</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hypertension</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and NASH</w:t>
            </w:r>
          </w:p>
        </w:tc>
        <w:tc>
          <w:tcPr>
            <w:tcW w:w="511" w:type="pct"/>
            <w:vAlign w:val="center"/>
          </w:tcPr>
          <w:p w14:paraId="566B497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徐敬东</w:t>
            </w:r>
          </w:p>
        </w:tc>
        <w:tc>
          <w:tcPr>
            <w:tcW w:w="671" w:type="pct"/>
            <w:vAlign w:val="center"/>
          </w:tcPr>
          <w:p w14:paraId="6CED3A1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Endocrinology</w:t>
            </w:r>
          </w:p>
        </w:tc>
        <w:tc>
          <w:tcPr>
            <w:tcW w:w="883" w:type="pct"/>
            <w:vAlign w:val="center"/>
          </w:tcPr>
          <w:p w14:paraId="63DB17A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12,721,198</w:t>
            </w:r>
          </w:p>
        </w:tc>
        <w:tc>
          <w:tcPr>
            <w:tcW w:w="541" w:type="pct"/>
            <w:vAlign w:val="center"/>
          </w:tcPr>
          <w:p w14:paraId="6726D5E7"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7E8EB4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其他</w:t>
            </w:r>
          </w:p>
          <w:p w14:paraId="1D965C35" w14:textId="77777777" w:rsidR="00A007FA" w:rsidRPr="00D9081C" w:rsidRDefault="00A007FA" w:rsidP="00696919">
            <w:pPr>
              <w:adjustRightInd w:val="0"/>
              <w:snapToGrid w:val="0"/>
              <w:jc w:val="center"/>
              <w:rPr>
                <w:rFonts w:ascii="Times New Roman" w:eastAsia="楷体" w:hAnsi="Times New Roman" w:cs="Times New Roman"/>
                <w:kern w:val="0"/>
              </w:rPr>
            </w:pPr>
          </w:p>
        </w:tc>
      </w:tr>
      <w:tr w:rsidR="00D9081C" w:rsidRPr="00D9081C" w14:paraId="249F38ED" w14:textId="77777777" w:rsidTr="00696919">
        <w:trPr>
          <w:trHeight w:val="315"/>
        </w:trPr>
        <w:tc>
          <w:tcPr>
            <w:tcW w:w="375" w:type="pct"/>
            <w:vAlign w:val="center"/>
          </w:tcPr>
          <w:p w14:paraId="65986978"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3131F3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Insufficient s-sulfhydration of methylenetetrahydrofolate reductase contribute to the progress of hyperhomocysteinemia</w:t>
            </w:r>
          </w:p>
        </w:tc>
        <w:tc>
          <w:tcPr>
            <w:tcW w:w="511" w:type="pct"/>
            <w:vAlign w:val="center"/>
          </w:tcPr>
          <w:p w14:paraId="2FA1A68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王雯</w:t>
            </w:r>
          </w:p>
        </w:tc>
        <w:tc>
          <w:tcPr>
            <w:tcW w:w="671" w:type="pct"/>
            <w:vAlign w:val="center"/>
          </w:tcPr>
          <w:p w14:paraId="677D395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Antioxidants &amp; Redox Signaling</w:t>
            </w:r>
          </w:p>
        </w:tc>
        <w:tc>
          <w:tcPr>
            <w:tcW w:w="883" w:type="pct"/>
            <w:vAlign w:val="center"/>
          </w:tcPr>
          <w:p w14:paraId="4A0DAB5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2022 Jan;36(1-3):1-14.</w:t>
            </w:r>
          </w:p>
        </w:tc>
        <w:tc>
          <w:tcPr>
            <w:tcW w:w="541" w:type="pct"/>
            <w:vAlign w:val="center"/>
          </w:tcPr>
          <w:p w14:paraId="09727E80"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86BA4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其他</w:t>
            </w:r>
          </w:p>
        </w:tc>
      </w:tr>
      <w:tr w:rsidR="00D9081C" w:rsidRPr="00D9081C" w14:paraId="1FE0A7D2" w14:textId="77777777" w:rsidTr="00696919">
        <w:trPr>
          <w:trHeight w:val="315"/>
        </w:trPr>
        <w:tc>
          <w:tcPr>
            <w:tcW w:w="375" w:type="pct"/>
            <w:vAlign w:val="center"/>
          </w:tcPr>
          <w:p w14:paraId="0B57A2C2"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C0BAAF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Abnormal nitration and S-sulfhydration modification of Sp1-CSE-H2S pathway trap the progress of hyperhomocysteinemia into a vicious cycle</w:t>
            </w:r>
          </w:p>
        </w:tc>
        <w:tc>
          <w:tcPr>
            <w:tcW w:w="511" w:type="pct"/>
            <w:vAlign w:val="center"/>
          </w:tcPr>
          <w:p w14:paraId="26AAB24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王雯</w:t>
            </w:r>
          </w:p>
        </w:tc>
        <w:tc>
          <w:tcPr>
            <w:tcW w:w="671" w:type="pct"/>
            <w:vAlign w:val="center"/>
          </w:tcPr>
          <w:p w14:paraId="7D87156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Free Radical Biology &amp; Medicine</w:t>
            </w:r>
          </w:p>
        </w:tc>
        <w:tc>
          <w:tcPr>
            <w:tcW w:w="883" w:type="pct"/>
            <w:vAlign w:val="center"/>
          </w:tcPr>
          <w:p w14:paraId="424C092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164</w:t>
            </w:r>
            <w:r w:rsidRPr="00D9081C">
              <w:rPr>
                <w:rFonts w:ascii="Times New Roman" w:eastAsia="楷体" w:hAnsi="Times New Roman" w:cs="Times New Roman"/>
                <w:kern w:val="0"/>
              </w:rPr>
              <w:t>：</w:t>
            </w:r>
            <w:r w:rsidRPr="00D9081C">
              <w:rPr>
                <w:rFonts w:ascii="Times New Roman" w:eastAsia="楷体" w:hAnsi="Times New Roman" w:cs="Times New Roman"/>
                <w:kern w:val="0"/>
              </w:rPr>
              <w:t>20-33</w:t>
            </w:r>
          </w:p>
        </w:tc>
        <w:tc>
          <w:tcPr>
            <w:tcW w:w="541" w:type="pct"/>
            <w:vAlign w:val="center"/>
          </w:tcPr>
          <w:p w14:paraId="7A08BC37"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C29850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其他　</w:t>
            </w:r>
          </w:p>
        </w:tc>
      </w:tr>
      <w:tr w:rsidR="00D9081C" w:rsidRPr="00D9081C" w14:paraId="3AC8FE75" w14:textId="77777777" w:rsidTr="00696919">
        <w:trPr>
          <w:trHeight w:val="315"/>
        </w:trPr>
        <w:tc>
          <w:tcPr>
            <w:tcW w:w="375" w:type="pct"/>
            <w:vAlign w:val="center"/>
          </w:tcPr>
          <w:p w14:paraId="0892F411"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8A9DC5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Reversible GABAergic dysfunction involved in hippocampal hyperactivity predicts early-stage Alzheimer disease in a mouse model.</w:t>
            </w:r>
            <w:r w:rsidRPr="00D9081C">
              <w:rPr>
                <w:rFonts w:ascii="Times New Roman" w:eastAsia="宋体" w:hAnsi="Times New Roman" w:cs="Times New Roman"/>
                <w:kern w:val="0"/>
              </w:rPr>
              <w:t> </w:t>
            </w:r>
          </w:p>
        </w:tc>
        <w:tc>
          <w:tcPr>
            <w:tcW w:w="511" w:type="pct"/>
            <w:vAlign w:val="center"/>
          </w:tcPr>
          <w:p w14:paraId="77759C0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郑焱</w:t>
            </w:r>
          </w:p>
        </w:tc>
        <w:tc>
          <w:tcPr>
            <w:tcW w:w="671" w:type="pct"/>
            <w:vAlign w:val="center"/>
          </w:tcPr>
          <w:p w14:paraId="75EF0CB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Alzheimers Research &amp; Therapy</w:t>
            </w:r>
          </w:p>
        </w:tc>
        <w:tc>
          <w:tcPr>
            <w:tcW w:w="883" w:type="pct"/>
            <w:vAlign w:val="center"/>
          </w:tcPr>
          <w:p w14:paraId="6EC7721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13 (1), 114.</w:t>
            </w:r>
          </w:p>
        </w:tc>
        <w:tc>
          <w:tcPr>
            <w:tcW w:w="541" w:type="pct"/>
            <w:vAlign w:val="center"/>
          </w:tcPr>
          <w:p w14:paraId="746FC8D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F78079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tc>
      </w:tr>
      <w:tr w:rsidR="00D9081C" w:rsidRPr="00D9081C" w14:paraId="735A6715" w14:textId="77777777" w:rsidTr="00696919">
        <w:trPr>
          <w:trHeight w:val="315"/>
        </w:trPr>
        <w:tc>
          <w:tcPr>
            <w:tcW w:w="375" w:type="pct"/>
            <w:vAlign w:val="center"/>
          </w:tcPr>
          <w:p w14:paraId="4BD6A20C"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413948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Restraint stress in hypertensive rats activates the intestinal macrophages and reduces intestinal barrier accompanied by intestinal flora dysbiosis</w:t>
            </w:r>
          </w:p>
        </w:tc>
        <w:tc>
          <w:tcPr>
            <w:tcW w:w="511" w:type="pct"/>
            <w:vAlign w:val="center"/>
          </w:tcPr>
          <w:p w14:paraId="7E34F32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徐敬东</w:t>
            </w:r>
          </w:p>
        </w:tc>
        <w:tc>
          <w:tcPr>
            <w:tcW w:w="671" w:type="pct"/>
            <w:vAlign w:val="center"/>
          </w:tcPr>
          <w:p w14:paraId="5060F44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br/>
              <w:t>Journal of Inflammation Research</w:t>
            </w:r>
          </w:p>
        </w:tc>
        <w:tc>
          <w:tcPr>
            <w:tcW w:w="883" w:type="pct"/>
            <w:vAlign w:val="center"/>
          </w:tcPr>
          <w:p w14:paraId="32887B8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14:1085-1110</w:t>
            </w:r>
          </w:p>
        </w:tc>
        <w:tc>
          <w:tcPr>
            <w:tcW w:w="541" w:type="pct"/>
            <w:vAlign w:val="center"/>
          </w:tcPr>
          <w:p w14:paraId="38F87A55"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F79EBD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tc>
      </w:tr>
      <w:tr w:rsidR="00D9081C" w:rsidRPr="00D9081C" w14:paraId="6CE59CEA" w14:textId="77777777" w:rsidTr="00696919">
        <w:trPr>
          <w:trHeight w:val="315"/>
        </w:trPr>
        <w:tc>
          <w:tcPr>
            <w:tcW w:w="375" w:type="pct"/>
            <w:vAlign w:val="center"/>
          </w:tcPr>
          <w:p w14:paraId="6E317CBF"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B8BAFC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Rhubarb extract relieves constipation by stimulating mucus </w:t>
            </w:r>
            <w:r w:rsidRPr="00D9081C">
              <w:rPr>
                <w:rFonts w:ascii="Times New Roman" w:eastAsia="楷体" w:hAnsi="Times New Roman" w:cs="Times New Roman"/>
                <w:kern w:val="0"/>
              </w:rPr>
              <w:lastRenderedPageBreak/>
              <w:t>production in the colon and altering the intestinal flora</w:t>
            </w:r>
          </w:p>
        </w:tc>
        <w:tc>
          <w:tcPr>
            <w:tcW w:w="511" w:type="pct"/>
            <w:vAlign w:val="center"/>
          </w:tcPr>
          <w:p w14:paraId="38E38A5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徐敬东</w:t>
            </w:r>
          </w:p>
        </w:tc>
        <w:tc>
          <w:tcPr>
            <w:tcW w:w="671" w:type="pct"/>
            <w:vAlign w:val="center"/>
          </w:tcPr>
          <w:p w14:paraId="0C3FCB4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Biomedicine &amp; Pharmac</w:t>
            </w:r>
            <w:r w:rsidRPr="00D9081C">
              <w:rPr>
                <w:rFonts w:ascii="Times New Roman" w:eastAsia="楷体" w:hAnsi="Times New Roman" w:cs="Times New Roman"/>
                <w:kern w:val="0"/>
              </w:rPr>
              <w:lastRenderedPageBreak/>
              <w:t>otherapy</w:t>
            </w:r>
          </w:p>
        </w:tc>
        <w:tc>
          <w:tcPr>
            <w:tcW w:w="883" w:type="pct"/>
            <w:vAlign w:val="center"/>
          </w:tcPr>
          <w:p w14:paraId="066562A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138, 111479</w:t>
            </w:r>
          </w:p>
        </w:tc>
        <w:tc>
          <w:tcPr>
            <w:tcW w:w="541" w:type="pct"/>
            <w:vAlign w:val="center"/>
          </w:tcPr>
          <w:p w14:paraId="7A86FCBB"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79A7E2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其</w:t>
            </w:r>
            <w:r w:rsidRPr="00D9081C">
              <w:rPr>
                <w:rFonts w:ascii="Times New Roman" w:eastAsia="楷体" w:hAnsi="Times New Roman" w:cs="Times New Roman"/>
                <w:kern w:val="0"/>
              </w:rPr>
              <w:lastRenderedPageBreak/>
              <w:t>他</w:t>
            </w:r>
          </w:p>
        </w:tc>
      </w:tr>
      <w:tr w:rsidR="00D9081C" w:rsidRPr="00D9081C" w14:paraId="0808B525" w14:textId="77777777" w:rsidTr="00696919">
        <w:trPr>
          <w:trHeight w:val="315"/>
        </w:trPr>
        <w:tc>
          <w:tcPr>
            <w:tcW w:w="375" w:type="pct"/>
            <w:vAlign w:val="center"/>
          </w:tcPr>
          <w:p w14:paraId="3FC1B08C"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bottom"/>
          </w:tcPr>
          <w:p w14:paraId="049EC84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BKCa channel participates in insulin-induced lipid deposition in adipocytes by increasing intracellular calcium</w:t>
            </w:r>
          </w:p>
        </w:tc>
        <w:tc>
          <w:tcPr>
            <w:tcW w:w="511" w:type="pct"/>
            <w:vAlign w:val="center"/>
          </w:tcPr>
          <w:p w14:paraId="5A76D27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黄海霞</w:t>
            </w:r>
          </w:p>
        </w:tc>
        <w:tc>
          <w:tcPr>
            <w:tcW w:w="671" w:type="pct"/>
            <w:vAlign w:val="center"/>
          </w:tcPr>
          <w:p w14:paraId="1B75FF2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Journal of Cellular Physiology</w:t>
            </w:r>
          </w:p>
        </w:tc>
        <w:tc>
          <w:tcPr>
            <w:tcW w:w="883" w:type="pct"/>
            <w:vAlign w:val="center"/>
          </w:tcPr>
          <w:p w14:paraId="18CAF4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236 (8):5818-5831</w:t>
            </w:r>
          </w:p>
        </w:tc>
        <w:tc>
          <w:tcPr>
            <w:tcW w:w="541" w:type="pct"/>
            <w:vAlign w:val="center"/>
          </w:tcPr>
          <w:p w14:paraId="3D1F4B8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4A20E3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66370F82" w14:textId="77777777" w:rsidTr="00696919">
        <w:trPr>
          <w:trHeight w:val="315"/>
        </w:trPr>
        <w:tc>
          <w:tcPr>
            <w:tcW w:w="375" w:type="pct"/>
            <w:vAlign w:val="center"/>
          </w:tcPr>
          <w:p w14:paraId="5119F979"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C84772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Cardiomyocyte peroxisome proliferator-activated receptor α is essential for energy metabolism and extracellular matrix homeostasis during pressure overload-induced cardiac remodeling</w:t>
            </w:r>
          </w:p>
        </w:tc>
        <w:tc>
          <w:tcPr>
            <w:tcW w:w="511" w:type="pct"/>
            <w:vAlign w:val="center"/>
          </w:tcPr>
          <w:p w14:paraId="30DC68C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曲爱娟</w:t>
            </w:r>
          </w:p>
        </w:tc>
        <w:tc>
          <w:tcPr>
            <w:tcW w:w="671" w:type="pct"/>
            <w:vAlign w:val="center"/>
          </w:tcPr>
          <w:p w14:paraId="12ACE1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Acta Pharmacologica Sinica </w:t>
            </w:r>
          </w:p>
        </w:tc>
        <w:tc>
          <w:tcPr>
            <w:tcW w:w="883" w:type="pct"/>
            <w:vAlign w:val="center"/>
          </w:tcPr>
          <w:p w14:paraId="0D6050B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2022 May;43(5):1231-1242.</w:t>
            </w:r>
          </w:p>
          <w:p w14:paraId="4304658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Segoe UI" w:eastAsia="宋体" w:hAnsi="Segoe UI" w:cs="Segoe UI"/>
                <w:kern w:val="0"/>
                <w:shd w:val="clear" w:color="auto" w:fill="FFFFFF"/>
              </w:rPr>
              <w:t> </w:t>
            </w:r>
            <w:r w:rsidRPr="00D9081C">
              <w:rPr>
                <w:rFonts w:ascii="Times New Roman" w:eastAsia="楷体" w:hAnsi="Times New Roman" w:cs="Times New Roman"/>
                <w:kern w:val="0"/>
              </w:rPr>
              <w:t xml:space="preserve">　</w:t>
            </w:r>
          </w:p>
        </w:tc>
        <w:tc>
          <w:tcPr>
            <w:tcW w:w="541" w:type="pct"/>
            <w:vAlign w:val="center"/>
          </w:tcPr>
          <w:p w14:paraId="1AB6B91E"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EE870A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第一人　</w:t>
            </w:r>
          </w:p>
        </w:tc>
      </w:tr>
      <w:tr w:rsidR="00D9081C" w:rsidRPr="00D9081C" w14:paraId="0EF69D3E" w14:textId="77777777" w:rsidTr="00696919">
        <w:trPr>
          <w:trHeight w:val="315"/>
        </w:trPr>
        <w:tc>
          <w:tcPr>
            <w:tcW w:w="375" w:type="pct"/>
            <w:vAlign w:val="center"/>
          </w:tcPr>
          <w:p w14:paraId="695AE1D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E96D95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Inhibition of peptidyl arginine deiminase 4-dependent neutrophil extracellular trap formation reduces angiotensin II-induced abdominal aortic aneurysm rupture in mice</w:t>
            </w:r>
          </w:p>
        </w:tc>
        <w:tc>
          <w:tcPr>
            <w:tcW w:w="511" w:type="pct"/>
            <w:vAlign w:val="center"/>
          </w:tcPr>
          <w:p w14:paraId="5C1D799C" w14:textId="77777777" w:rsidR="00A007FA" w:rsidRPr="00D9081C" w:rsidRDefault="00A007FA" w:rsidP="00696919">
            <w:pPr>
              <w:adjustRightInd w:val="0"/>
              <w:snapToGrid w:val="0"/>
              <w:rPr>
                <w:rFonts w:ascii="Times New Roman" w:eastAsia="楷体" w:hAnsi="Times New Roman" w:cs="Times New Roman"/>
                <w:kern w:val="0"/>
              </w:rPr>
            </w:pPr>
            <w:r w:rsidRPr="00D9081C">
              <w:rPr>
                <w:rFonts w:ascii="Times New Roman" w:eastAsia="楷体" w:hAnsi="Times New Roman" w:cs="Times New Roman"/>
                <w:kern w:val="0"/>
              </w:rPr>
              <w:t>曲爱娟</w:t>
            </w:r>
          </w:p>
        </w:tc>
        <w:tc>
          <w:tcPr>
            <w:tcW w:w="671" w:type="pct"/>
            <w:vAlign w:val="center"/>
          </w:tcPr>
          <w:p w14:paraId="71CF31A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Cardiovascular Medicine</w:t>
            </w:r>
          </w:p>
        </w:tc>
        <w:tc>
          <w:tcPr>
            <w:tcW w:w="883" w:type="pct"/>
            <w:vAlign w:val="center"/>
          </w:tcPr>
          <w:p w14:paraId="34B1E28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30;8:676612</w:t>
            </w:r>
          </w:p>
        </w:tc>
        <w:tc>
          <w:tcPr>
            <w:tcW w:w="541" w:type="pct"/>
            <w:vAlign w:val="center"/>
          </w:tcPr>
          <w:p w14:paraId="274B90A3"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8F876E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tc>
      </w:tr>
      <w:tr w:rsidR="00D9081C" w:rsidRPr="00D9081C" w14:paraId="47F79E6E" w14:textId="77777777" w:rsidTr="00696919">
        <w:trPr>
          <w:trHeight w:val="315"/>
        </w:trPr>
        <w:tc>
          <w:tcPr>
            <w:tcW w:w="375" w:type="pct"/>
            <w:vAlign w:val="center"/>
          </w:tcPr>
          <w:p w14:paraId="25FB09C6"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AB2B7E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Activation of α7nAChR protects against gastric inflammation and dysmotility in Parkinson's disease rats</w:t>
            </w:r>
          </w:p>
        </w:tc>
        <w:tc>
          <w:tcPr>
            <w:tcW w:w="511" w:type="pct"/>
            <w:vAlign w:val="center"/>
          </w:tcPr>
          <w:p w14:paraId="254559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郑丽飞</w:t>
            </w:r>
          </w:p>
        </w:tc>
        <w:tc>
          <w:tcPr>
            <w:tcW w:w="671" w:type="pct"/>
            <w:vAlign w:val="center"/>
          </w:tcPr>
          <w:p w14:paraId="7093F61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Pharmacology</w:t>
            </w:r>
          </w:p>
        </w:tc>
        <w:tc>
          <w:tcPr>
            <w:tcW w:w="883" w:type="pct"/>
            <w:vAlign w:val="center"/>
          </w:tcPr>
          <w:p w14:paraId="7755265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p>
        </w:tc>
        <w:tc>
          <w:tcPr>
            <w:tcW w:w="541" w:type="pct"/>
            <w:vAlign w:val="center"/>
          </w:tcPr>
          <w:p w14:paraId="18AD1B8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4067D0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6CDBDF98" w14:textId="77777777" w:rsidTr="00696919">
        <w:trPr>
          <w:trHeight w:val="315"/>
        </w:trPr>
        <w:tc>
          <w:tcPr>
            <w:tcW w:w="375" w:type="pct"/>
            <w:vAlign w:val="center"/>
          </w:tcPr>
          <w:p w14:paraId="0185CBD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4E99D7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Reduced acetylcholine and elevated muscarinic receptor 2 in duodenal mucosa contribute to the impairment of mucus secretion in 6</w:t>
            </w:r>
            <w:r w:rsidRPr="00D9081C">
              <w:rPr>
                <w:rFonts w:ascii="Times New Roman" w:eastAsia="楷体" w:hAnsi="Times New Roman" w:cs="Times New Roman"/>
                <w:kern w:val="0"/>
              </w:rPr>
              <w:noBreakHyphen/>
              <w:t>hydroxydopamine</w:t>
            </w:r>
            <w:r w:rsidRPr="00D9081C">
              <w:rPr>
                <w:rFonts w:ascii="Times New Roman" w:eastAsia="楷体" w:hAnsi="Times New Roman" w:cs="Times New Roman"/>
                <w:kern w:val="0"/>
              </w:rPr>
              <w:noBreakHyphen/>
              <w:t>induced Parkinson’s disease rats.</w:t>
            </w:r>
          </w:p>
        </w:tc>
        <w:tc>
          <w:tcPr>
            <w:tcW w:w="511" w:type="pct"/>
            <w:vAlign w:val="center"/>
          </w:tcPr>
          <w:p w14:paraId="114ADE7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冯小燕</w:t>
            </w:r>
          </w:p>
        </w:tc>
        <w:tc>
          <w:tcPr>
            <w:tcW w:w="671" w:type="pct"/>
            <w:vAlign w:val="center"/>
          </w:tcPr>
          <w:p w14:paraId="0044257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Cell and Tissue Research</w:t>
            </w:r>
          </w:p>
        </w:tc>
        <w:tc>
          <w:tcPr>
            <w:tcW w:w="883" w:type="pct"/>
            <w:vAlign w:val="center"/>
          </w:tcPr>
          <w:p w14:paraId="515F333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386(2):249-260</w:t>
            </w:r>
          </w:p>
        </w:tc>
        <w:tc>
          <w:tcPr>
            <w:tcW w:w="541" w:type="pct"/>
            <w:vAlign w:val="center"/>
          </w:tcPr>
          <w:p w14:paraId="4C3B915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444577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70C69B21" w14:textId="77777777" w:rsidTr="00696919">
        <w:trPr>
          <w:trHeight w:val="315"/>
        </w:trPr>
        <w:tc>
          <w:tcPr>
            <w:tcW w:w="375" w:type="pct"/>
            <w:vAlign w:val="center"/>
          </w:tcPr>
          <w:p w14:paraId="4A1DBDFC"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20E387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Biased activation of β2-AR/Gi/GRK2 signal pathway attenuated β1-AR sustained activation induced by β1-adrenergic receptor autoantibody</w:t>
            </w:r>
          </w:p>
        </w:tc>
        <w:tc>
          <w:tcPr>
            <w:tcW w:w="511" w:type="pct"/>
            <w:vAlign w:val="center"/>
          </w:tcPr>
          <w:p w14:paraId="26986DB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张苏丽</w:t>
            </w:r>
          </w:p>
        </w:tc>
        <w:tc>
          <w:tcPr>
            <w:tcW w:w="671" w:type="pct"/>
            <w:vAlign w:val="center"/>
          </w:tcPr>
          <w:p w14:paraId="40B4F7F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Cell Death Discovery</w:t>
            </w:r>
          </w:p>
        </w:tc>
        <w:tc>
          <w:tcPr>
            <w:tcW w:w="883" w:type="pct"/>
            <w:vAlign w:val="center"/>
          </w:tcPr>
          <w:p w14:paraId="7998ADD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7(1):340</w:t>
            </w:r>
          </w:p>
        </w:tc>
        <w:tc>
          <w:tcPr>
            <w:tcW w:w="541" w:type="pct"/>
            <w:vAlign w:val="center"/>
          </w:tcPr>
          <w:p w14:paraId="71511FE3"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041362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5998D9B9" w14:textId="77777777" w:rsidTr="00696919">
        <w:trPr>
          <w:trHeight w:val="315"/>
        </w:trPr>
        <w:tc>
          <w:tcPr>
            <w:tcW w:w="375" w:type="pct"/>
            <w:vAlign w:val="center"/>
          </w:tcPr>
          <w:p w14:paraId="0E3A2698"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7E7546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Apelin/APJ relieve diabetic cardiomyopathy by reducing microvascular dysfunction</w:t>
            </w:r>
          </w:p>
        </w:tc>
        <w:tc>
          <w:tcPr>
            <w:tcW w:w="511" w:type="pct"/>
            <w:vAlign w:val="center"/>
          </w:tcPr>
          <w:p w14:paraId="309D122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曾翔俊</w:t>
            </w:r>
          </w:p>
        </w:tc>
        <w:tc>
          <w:tcPr>
            <w:tcW w:w="671" w:type="pct"/>
            <w:vAlign w:val="center"/>
          </w:tcPr>
          <w:p w14:paraId="14CE919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The Journal of Endocrinology</w:t>
            </w:r>
          </w:p>
        </w:tc>
        <w:tc>
          <w:tcPr>
            <w:tcW w:w="883" w:type="pct"/>
            <w:vAlign w:val="center"/>
          </w:tcPr>
          <w:p w14:paraId="53B396B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249(1):1-18</w:t>
            </w:r>
          </w:p>
        </w:tc>
        <w:tc>
          <w:tcPr>
            <w:tcW w:w="541" w:type="pct"/>
            <w:vAlign w:val="center"/>
          </w:tcPr>
          <w:p w14:paraId="2BA98395"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129BF3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第一人　</w:t>
            </w:r>
          </w:p>
        </w:tc>
      </w:tr>
      <w:tr w:rsidR="00D9081C" w:rsidRPr="00D9081C" w14:paraId="4C02412A" w14:textId="77777777" w:rsidTr="00696919">
        <w:trPr>
          <w:trHeight w:val="315"/>
        </w:trPr>
        <w:tc>
          <w:tcPr>
            <w:tcW w:w="375" w:type="pct"/>
            <w:vAlign w:val="center"/>
          </w:tcPr>
          <w:p w14:paraId="57E57203"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853B4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Deletion of BK channels decreased skeletal and cardiac muscle function but increased smooth muscle contraction in rats</w:t>
            </w:r>
          </w:p>
        </w:tc>
        <w:tc>
          <w:tcPr>
            <w:tcW w:w="511" w:type="pct"/>
            <w:vAlign w:val="center"/>
          </w:tcPr>
          <w:p w14:paraId="5E4D1DC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张苏丽</w:t>
            </w:r>
          </w:p>
        </w:tc>
        <w:tc>
          <w:tcPr>
            <w:tcW w:w="671" w:type="pct"/>
            <w:vAlign w:val="center"/>
          </w:tcPr>
          <w:p w14:paraId="4F7B4EC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Biochemical and Biophysical Research Communications</w:t>
            </w:r>
          </w:p>
        </w:tc>
        <w:tc>
          <w:tcPr>
            <w:tcW w:w="883" w:type="pct"/>
            <w:vAlign w:val="center"/>
          </w:tcPr>
          <w:p w14:paraId="488AF89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570:8-14</w:t>
            </w:r>
          </w:p>
        </w:tc>
        <w:tc>
          <w:tcPr>
            <w:tcW w:w="541" w:type="pct"/>
            <w:vAlign w:val="center"/>
          </w:tcPr>
          <w:p w14:paraId="166EDAA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5C7C5F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3BB784C3" w14:textId="77777777" w:rsidTr="00696919">
        <w:trPr>
          <w:trHeight w:val="315"/>
        </w:trPr>
        <w:tc>
          <w:tcPr>
            <w:tcW w:w="375" w:type="pct"/>
            <w:vAlign w:val="center"/>
          </w:tcPr>
          <w:p w14:paraId="0D8AB716"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D9E7DC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Deficiency of peroxisome proliferator-activated receptor α attenuates apoptosis and promotes migration of vascular smooth muscle cells</w:t>
            </w:r>
          </w:p>
        </w:tc>
        <w:tc>
          <w:tcPr>
            <w:tcW w:w="511" w:type="pct"/>
            <w:vAlign w:val="center"/>
          </w:tcPr>
          <w:p w14:paraId="644B999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曲爱娟</w:t>
            </w:r>
          </w:p>
        </w:tc>
        <w:tc>
          <w:tcPr>
            <w:tcW w:w="671" w:type="pct"/>
            <w:vAlign w:val="center"/>
          </w:tcPr>
          <w:p w14:paraId="434F804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Biochemistry and Biophysics Reports</w:t>
            </w:r>
          </w:p>
        </w:tc>
        <w:tc>
          <w:tcPr>
            <w:tcW w:w="883" w:type="pct"/>
            <w:vAlign w:val="center"/>
          </w:tcPr>
          <w:p w14:paraId="5BF928D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28;27:101091</w:t>
            </w:r>
          </w:p>
        </w:tc>
        <w:tc>
          <w:tcPr>
            <w:tcW w:w="541" w:type="pct"/>
            <w:vAlign w:val="center"/>
          </w:tcPr>
          <w:p w14:paraId="00A196E8"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226F5F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第一人　</w:t>
            </w:r>
          </w:p>
        </w:tc>
      </w:tr>
      <w:tr w:rsidR="00D9081C" w:rsidRPr="00D9081C" w14:paraId="47D74310" w14:textId="77777777" w:rsidTr="00696919">
        <w:trPr>
          <w:trHeight w:val="315"/>
        </w:trPr>
        <w:tc>
          <w:tcPr>
            <w:tcW w:w="375" w:type="pct"/>
            <w:vAlign w:val="center"/>
          </w:tcPr>
          <w:p w14:paraId="0A6D055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372553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Decreased autophagy of vascular smooth muscle cells was involved in hyperhomocysteinemia-induced vascular aging.</w:t>
            </w:r>
          </w:p>
        </w:tc>
        <w:tc>
          <w:tcPr>
            <w:tcW w:w="511" w:type="pct"/>
            <w:vAlign w:val="center"/>
          </w:tcPr>
          <w:p w14:paraId="243BCF7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王雯</w:t>
            </w:r>
          </w:p>
        </w:tc>
        <w:tc>
          <w:tcPr>
            <w:tcW w:w="671" w:type="pct"/>
            <w:vAlign w:val="center"/>
          </w:tcPr>
          <w:p w14:paraId="2592A95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Clinical and Experimental Pharmocology and Physiology</w:t>
            </w:r>
          </w:p>
        </w:tc>
        <w:tc>
          <w:tcPr>
            <w:tcW w:w="883" w:type="pct"/>
            <w:vAlign w:val="center"/>
          </w:tcPr>
          <w:p w14:paraId="0677A01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48(4)</w:t>
            </w:r>
            <w:r w:rsidRPr="00D9081C">
              <w:rPr>
                <w:rFonts w:ascii="Times New Roman" w:eastAsia="楷体" w:hAnsi="Times New Roman" w:cs="Times New Roman"/>
                <w:kern w:val="0"/>
              </w:rPr>
              <w:t>：</w:t>
            </w:r>
            <w:r w:rsidRPr="00D9081C">
              <w:rPr>
                <w:rFonts w:ascii="Times New Roman" w:eastAsia="楷体" w:hAnsi="Times New Roman" w:cs="Times New Roman"/>
                <w:kern w:val="0"/>
              </w:rPr>
              <w:t>524-533</w:t>
            </w:r>
          </w:p>
        </w:tc>
        <w:tc>
          <w:tcPr>
            <w:tcW w:w="541" w:type="pct"/>
            <w:vAlign w:val="center"/>
          </w:tcPr>
          <w:p w14:paraId="364637C7"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ED68C7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0C77C709" w14:textId="77777777" w:rsidTr="00696919">
        <w:trPr>
          <w:trHeight w:val="315"/>
        </w:trPr>
        <w:tc>
          <w:tcPr>
            <w:tcW w:w="375" w:type="pct"/>
            <w:vAlign w:val="center"/>
          </w:tcPr>
          <w:p w14:paraId="28349F7F"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5D7871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Disturbance of myocardial metabolism participates in autoantibodies against β1-adrenoceptor-induced cardiac dysfunction</w:t>
            </w:r>
          </w:p>
        </w:tc>
        <w:tc>
          <w:tcPr>
            <w:tcW w:w="511" w:type="pct"/>
            <w:vAlign w:val="center"/>
          </w:tcPr>
          <w:p w14:paraId="3865F01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王雯</w:t>
            </w:r>
          </w:p>
        </w:tc>
        <w:tc>
          <w:tcPr>
            <w:tcW w:w="671" w:type="pct"/>
            <w:vAlign w:val="center"/>
          </w:tcPr>
          <w:p w14:paraId="39B89CC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Clinical and Experimental Pharmacology and Physiology</w:t>
            </w:r>
          </w:p>
        </w:tc>
        <w:tc>
          <w:tcPr>
            <w:tcW w:w="883" w:type="pct"/>
            <w:vAlign w:val="center"/>
          </w:tcPr>
          <w:p w14:paraId="7A63C39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48</w:t>
            </w:r>
            <w:r w:rsidRPr="00D9081C">
              <w:rPr>
                <w:rFonts w:ascii="Times New Roman" w:eastAsia="楷体" w:hAnsi="Times New Roman" w:cs="Times New Roman"/>
                <w:kern w:val="0"/>
              </w:rPr>
              <w:t>（</w:t>
            </w:r>
            <w:r w:rsidRPr="00D9081C">
              <w:rPr>
                <w:rFonts w:ascii="Times New Roman" w:eastAsia="楷体" w:hAnsi="Times New Roman" w:cs="Times New Roman"/>
                <w:kern w:val="0"/>
              </w:rPr>
              <w:t>6</w:t>
            </w:r>
            <w:r w:rsidRPr="00D9081C">
              <w:rPr>
                <w:rFonts w:ascii="Times New Roman" w:eastAsia="楷体" w:hAnsi="Times New Roman" w:cs="Times New Roman"/>
                <w:kern w:val="0"/>
              </w:rPr>
              <w:t>）：</w:t>
            </w:r>
            <w:r w:rsidRPr="00D9081C">
              <w:rPr>
                <w:rFonts w:ascii="Times New Roman" w:eastAsia="楷体" w:hAnsi="Times New Roman" w:cs="Times New Roman"/>
                <w:kern w:val="0"/>
              </w:rPr>
              <w:t>846-854</w:t>
            </w:r>
          </w:p>
        </w:tc>
        <w:tc>
          <w:tcPr>
            <w:tcW w:w="541" w:type="pct"/>
            <w:vAlign w:val="center"/>
          </w:tcPr>
          <w:p w14:paraId="6052E89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7B100C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tc>
      </w:tr>
      <w:tr w:rsidR="00D9081C" w:rsidRPr="00D9081C" w14:paraId="5EA2F73A" w14:textId="77777777" w:rsidTr="00696919">
        <w:trPr>
          <w:trHeight w:val="315"/>
        </w:trPr>
        <w:tc>
          <w:tcPr>
            <w:tcW w:w="375" w:type="pct"/>
            <w:vAlign w:val="center"/>
          </w:tcPr>
          <w:p w14:paraId="6A1B5798"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5FC4C5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Biomimetic chitosan scaffolds with long-term controlled </w:t>
            </w:r>
            <w:r w:rsidRPr="00D9081C">
              <w:rPr>
                <w:rFonts w:ascii="Times New Roman" w:eastAsia="楷体" w:hAnsi="Times New Roman" w:cs="Times New Roman"/>
                <w:kern w:val="0"/>
              </w:rPr>
              <w:br/>
              <w:t xml:space="preserve">release of nerve growth factor repairs 20-mm-long </w:t>
            </w:r>
            <w:r w:rsidRPr="00D9081C">
              <w:rPr>
                <w:rFonts w:ascii="Times New Roman" w:eastAsia="楷体" w:hAnsi="Times New Roman" w:cs="Times New Roman"/>
                <w:kern w:val="0"/>
              </w:rPr>
              <w:br/>
              <w:t>sciatic nerve defects in rats</w:t>
            </w:r>
          </w:p>
        </w:tc>
        <w:tc>
          <w:tcPr>
            <w:tcW w:w="511" w:type="pct"/>
            <w:vAlign w:val="center"/>
          </w:tcPr>
          <w:p w14:paraId="2B08A10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杨朝阳</w:t>
            </w:r>
          </w:p>
        </w:tc>
        <w:tc>
          <w:tcPr>
            <w:tcW w:w="671" w:type="pct"/>
            <w:vAlign w:val="center"/>
          </w:tcPr>
          <w:p w14:paraId="051789E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NEURAL REGENERATION RESEARCH</w:t>
            </w:r>
          </w:p>
        </w:tc>
        <w:tc>
          <w:tcPr>
            <w:tcW w:w="883" w:type="pct"/>
            <w:vAlign w:val="center"/>
          </w:tcPr>
          <w:p w14:paraId="73131BE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17</w:t>
            </w:r>
            <w:r w:rsidRPr="00D9081C">
              <w:rPr>
                <w:rFonts w:ascii="Times New Roman" w:eastAsia="楷体" w:hAnsi="Times New Roman" w:cs="Times New Roman"/>
                <w:kern w:val="0"/>
              </w:rPr>
              <w:t>（</w:t>
            </w:r>
            <w:r w:rsidRPr="00D9081C">
              <w:rPr>
                <w:rFonts w:ascii="Times New Roman" w:eastAsia="楷体" w:hAnsi="Times New Roman" w:cs="Times New Roman"/>
                <w:kern w:val="0"/>
              </w:rPr>
              <w:t>5</w:t>
            </w:r>
            <w:r w:rsidRPr="00D9081C">
              <w:rPr>
                <w:rFonts w:ascii="Times New Roman" w:eastAsia="楷体" w:hAnsi="Times New Roman" w:cs="Times New Roman"/>
                <w:kern w:val="0"/>
              </w:rPr>
              <w:t>）</w:t>
            </w:r>
          </w:p>
        </w:tc>
        <w:tc>
          <w:tcPr>
            <w:tcW w:w="541" w:type="pct"/>
            <w:vAlign w:val="center"/>
          </w:tcPr>
          <w:p w14:paraId="3F21EF04"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3DB499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第二人　</w:t>
            </w:r>
          </w:p>
        </w:tc>
      </w:tr>
      <w:tr w:rsidR="00D9081C" w:rsidRPr="00D9081C" w14:paraId="2C2C5437" w14:textId="77777777" w:rsidTr="00696919">
        <w:trPr>
          <w:trHeight w:val="315"/>
        </w:trPr>
        <w:tc>
          <w:tcPr>
            <w:tcW w:w="375" w:type="pct"/>
            <w:vAlign w:val="center"/>
          </w:tcPr>
          <w:p w14:paraId="2CF34FF4"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0D4EFBF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Decreased neuronal synaptosome associated protein 29 contributes to poststroke cognitive impairment by </w:t>
            </w:r>
            <w:r w:rsidRPr="00D9081C">
              <w:rPr>
                <w:rFonts w:ascii="Times New Roman" w:eastAsia="楷体" w:hAnsi="Times New Roman" w:cs="Times New Roman"/>
                <w:kern w:val="0"/>
              </w:rPr>
              <w:lastRenderedPageBreak/>
              <w:t>disrupting presynaptic maintenance.</w:t>
            </w:r>
          </w:p>
        </w:tc>
        <w:tc>
          <w:tcPr>
            <w:tcW w:w="511" w:type="pct"/>
            <w:vAlign w:val="center"/>
          </w:tcPr>
          <w:p w14:paraId="2A25E32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王伟</w:t>
            </w:r>
          </w:p>
        </w:tc>
        <w:tc>
          <w:tcPr>
            <w:tcW w:w="671" w:type="pct"/>
            <w:vAlign w:val="center"/>
          </w:tcPr>
          <w:p w14:paraId="0A889C5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Theranostics</w:t>
            </w:r>
          </w:p>
        </w:tc>
        <w:tc>
          <w:tcPr>
            <w:tcW w:w="883" w:type="pct"/>
            <w:vAlign w:val="center"/>
          </w:tcPr>
          <w:p w14:paraId="35E1DC5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11(10): 4616-4636</w:t>
            </w:r>
          </w:p>
        </w:tc>
        <w:tc>
          <w:tcPr>
            <w:tcW w:w="541" w:type="pct"/>
            <w:vAlign w:val="center"/>
          </w:tcPr>
          <w:p w14:paraId="34CFCF2D"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34BC0B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第一人</w:t>
            </w:r>
          </w:p>
        </w:tc>
      </w:tr>
      <w:tr w:rsidR="00D9081C" w:rsidRPr="00D9081C" w14:paraId="4D0384AA" w14:textId="77777777" w:rsidTr="00696919">
        <w:trPr>
          <w:trHeight w:val="315"/>
        </w:trPr>
        <w:tc>
          <w:tcPr>
            <w:tcW w:w="375" w:type="pct"/>
            <w:vAlign w:val="center"/>
          </w:tcPr>
          <w:p w14:paraId="3BA79CD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839D72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Serotonin 1A receptor agonist modulation of motor deficits and cortical oscillations by NMDA receptor interaction in parkinsonian rats</w:t>
            </w:r>
          </w:p>
        </w:tc>
        <w:tc>
          <w:tcPr>
            <w:tcW w:w="511" w:type="pct"/>
            <w:vAlign w:val="center"/>
          </w:tcPr>
          <w:p w14:paraId="4DFFB93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贾军</w:t>
            </w:r>
          </w:p>
        </w:tc>
        <w:tc>
          <w:tcPr>
            <w:tcW w:w="671" w:type="pct"/>
            <w:vAlign w:val="center"/>
          </w:tcPr>
          <w:p w14:paraId="6671B98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Neuropharmacology</w:t>
            </w:r>
          </w:p>
        </w:tc>
        <w:tc>
          <w:tcPr>
            <w:tcW w:w="883" w:type="pct"/>
            <w:vAlign w:val="center"/>
          </w:tcPr>
          <w:p w14:paraId="33E7CA4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2022 Feb 1;203:108881.</w:t>
            </w:r>
          </w:p>
          <w:p w14:paraId="5E49171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Segoe UI" w:eastAsia="宋体" w:hAnsi="Segoe UI" w:cs="Segoe UI"/>
                <w:kern w:val="0"/>
                <w:shd w:val="clear" w:color="auto" w:fill="FFFFFF"/>
              </w:rPr>
              <w:t> </w:t>
            </w:r>
          </w:p>
        </w:tc>
        <w:tc>
          <w:tcPr>
            <w:tcW w:w="541" w:type="pct"/>
            <w:vAlign w:val="center"/>
          </w:tcPr>
          <w:p w14:paraId="350861EB"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DA1388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7C01BFA5" w14:textId="77777777" w:rsidTr="00696919">
        <w:trPr>
          <w:trHeight w:val="315"/>
        </w:trPr>
        <w:tc>
          <w:tcPr>
            <w:tcW w:w="375" w:type="pct"/>
            <w:vAlign w:val="center"/>
          </w:tcPr>
          <w:p w14:paraId="1B0548E0"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4C9680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Restoration of FMRP Expression in Adult V1 Neurons Rescues Visual deficits in a Mouse Model of Fragile X Syndrome. </w:t>
            </w:r>
          </w:p>
        </w:tc>
        <w:tc>
          <w:tcPr>
            <w:tcW w:w="511" w:type="pct"/>
            <w:vAlign w:val="center"/>
          </w:tcPr>
          <w:p w14:paraId="2DA9C12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张晨</w:t>
            </w:r>
          </w:p>
        </w:tc>
        <w:tc>
          <w:tcPr>
            <w:tcW w:w="671" w:type="pct"/>
            <w:vAlign w:val="center"/>
          </w:tcPr>
          <w:p w14:paraId="64637D0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Protein &amp; Cell</w:t>
            </w:r>
          </w:p>
        </w:tc>
        <w:tc>
          <w:tcPr>
            <w:tcW w:w="883" w:type="pct"/>
            <w:vAlign w:val="center"/>
          </w:tcPr>
          <w:p w14:paraId="57C09EE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13(3):203-219</w:t>
            </w:r>
          </w:p>
        </w:tc>
        <w:tc>
          <w:tcPr>
            <w:tcW w:w="541" w:type="pct"/>
            <w:vAlign w:val="center"/>
          </w:tcPr>
          <w:p w14:paraId="139C0B10"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46118D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第一人</w:t>
            </w:r>
          </w:p>
        </w:tc>
      </w:tr>
      <w:tr w:rsidR="00D9081C" w:rsidRPr="00D9081C" w14:paraId="12F00858" w14:textId="77777777" w:rsidTr="00696919">
        <w:trPr>
          <w:trHeight w:val="315"/>
        </w:trPr>
        <w:tc>
          <w:tcPr>
            <w:tcW w:w="375" w:type="pct"/>
            <w:vAlign w:val="center"/>
          </w:tcPr>
          <w:p w14:paraId="6A22263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B20B67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The amino-terminal domain of GluA1 mediates LTP maintenance via interaction with neuroplastin-65.</w:t>
            </w:r>
          </w:p>
        </w:tc>
        <w:tc>
          <w:tcPr>
            <w:tcW w:w="511" w:type="pct"/>
            <w:vAlign w:val="center"/>
          </w:tcPr>
          <w:p w14:paraId="7104CCB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张晨</w:t>
            </w:r>
          </w:p>
        </w:tc>
        <w:tc>
          <w:tcPr>
            <w:tcW w:w="671" w:type="pct"/>
            <w:vAlign w:val="center"/>
          </w:tcPr>
          <w:p w14:paraId="602D9DD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Proc Natl Acad Sci U S A.</w:t>
            </w:r>
          </w:p>
        </w:tc>
        <w:tc>
          <w:tcPr>
            <w:tcW w:w="883" w:type="pct"/>
            <w:vAlign w:val="center"/>
          </w:tcPr>
          <w:p w14:paraId="510DC8A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118(9):e2019194118</w:t>
            </w:r>
          </w:p>
        </w:tc>
        <w:tc>
          <w:tcPr>
            <w:tcW w:w="541" w:type="pct"/>
            <w:vAlign w:val="center"/>
          </w:tcPr>
          <w:p w14:paraId="18D69BD0"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C242D6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第一人</w:t>
            </w:r>
          </w:p>
        </w:tc>
      </w:tr>
      <w:tr w:rsidR="00D9081C" w:rsidRPr="00D9081C" w14:paraId="68941F7D" w14:textId="77777777" w:rsidTr="00696919">
        <w:trPr>
          <w:trHeight w:val="315"/>
        </w:trPr>
        <w:tc>
          <w:tcPr>
            <w:tcW w:w="375" w:type="pct"/>
            <w:vAlign w:val="center"/>
          </w:tcPr>
          <w:p w14:paraId="1D7CC5C1"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6BB2FE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Flavonoid-Like Components of Peanut Stem and Leaf Extract Promote Sleep by Decreasing Neuronal Excitability.</w:t>
            </w:r>
          </w:p>
        </w:tc>
        <w:tc>
          <w:tcPr>
            <w:tcW w:w="511" w:type="pct"/>
            <w:vAlign w:val="center"/>
          </w:tcPr>
          <w:p w14:paraId="662A03B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张晨</w:t>
            </w:r>
          </w:p>
        </w:tc>
        <w:tc>
          <w:tcPr>
            <w:tcW w:w="671" w:type="pct"/>
            <w:vAlign w:val="center"/>
          </w:tcPr>
          <w:p w14:paraId="74DC756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Molecular Nutrition Food Research.</w:t>
            </w:r>
          </w:p>
        </w:tc>
        <w:tc>
          <w:tcPr>
            <w:tcW w:w="883" w:type="pct"/>
            <w:vAlign w:val="center"/>
          </w:tcPr>
          <w:p w14:paraId="489154B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66(1):e2100210</w:t>
            </w:r>
          </w:p>
        </w:tc>
        <w:tc>
          <w:tcPr>
            <w:tcW w:w="541" w:type="pct"/>
            <w:vAlign w:val="center"/>
          </w:tcPr>
          <w:p w14:paraId="0A6C28B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72635A8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合作完成—第一人</w:t>
            </w:r>
          </w:p>
        </w:tc>
      </w:tr>
      <w:tr w:rsidR="00D9081C" w:rsidRPr="00D9081C" w14:paraId="6E5EDD21" w14:textId="77777777" w:rsidTr="00696919">
        <w:trPr>
          <w:trHeight w:val="315"/>
        </w:trPr>
        <w:tc>
          <w:tcPr>
            <w:tcW w:w="375" w:type="pct"/>
            <w:vAlign w:val="center"/>
          </w:tcPr>
          <w:p w14:paraId="1588FEC4"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3A25E7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Dysfunction of Orbitofrontal GABAergic</w:t>
            </w:r>
            <w:r w:rsidRPr="00D9081C">
              <w:rPr>
                <w:rFonts w:ascii="Times New Roman" w:eastAsia="楷体" w:hAnsi="Times New Roman" w:cs="Times New Roman"/>
                <w:kern w:val="0"/>
              </w:rPr>
              <w:br/>
              <w:t>Interneurons Leads to Impaired Reversal Learning</w:t>
            </w:r>
            <w:r w:rsidRPr="00D9081C">
              <w:rPr>
                <w:rFonts w:ascii="Times New Roman" w:eastAsia="楷体" w:hAnsi="Times New Roman" w:cs="Times New Roman"/>
                <w:kern w:val="0"/>
              </w:rPr>
              <w:br/>
              <w:t>in a Mouse Model of Obsessive-Compulsive Disorder</w:t>
            </w:r>
          </w:p>
        </w:tc>
        <w:tc>
          <w:tcPr>
            <w:tcW w:w="511" w:type="pct"/>
            <w:vAlign w:val="center"/>
          </w:tcPr>
          <w:p w14:paraId="470E32E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张晨</w:t>
            </w:r>
          </w:p>
        </w:tc>
        <w:tc>
          <w:tcPr>
            <w:tcW w:w="671" w:type="pct"/>
            <w:vAlign w:val="center"/>
          </w:tcPr>
          <w:p w14:paraId="06C47D1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Current Biology</w:t>
            </w:r>
          </w:p>
        </w:tc>
        <w:tc>
          <w:tcPr>
            <w:tcW w:w="883" w:type="pct"/>
            <w:vAlign w:val="center"/>
          </w:tcPr>
          <w:p w14:paraId="3AFF069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31(2):381-393.e4</w:t>
            </w:r>
          </w:p>
        </w:tc>
        <w:tc>
          <w:tcPr>
            <w:tcW w:w="541" w:type="pct"/>
            <w:vAlign w:val="center"/>
          </w:tcPr>
          <w:p w14:paraId="64AD7E2A"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ECDF5E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合作完成—第一人</w:t>
            </w:r>
          </w:p>
        </w:tc>
      </w:tr>
      <w:tr w:rsidR="00D9081C" w:rsidRPr="00D9081C" w14:paraId="46EB1658" w14:textId="77777777" w:rsidTr="00696919">
        <w:trPr>
          <w:trHeight w:val="315"/>
        </w:trPr>
        <w:tc>
          <w:tcPr>
            <w:tcW w:w="375" w:type="pct"/>
            <w:vAlign w:val="center"/>
          </w:tcPr>
          <w:p w14:paraId="485628E8"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C6C381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Knockdown of astrocytic Grin2a aggravates β-amyloid-induced memory and cognition deficits through regulating nerve growth factor</w:t>
            </w:r>
          </w:p>
        </w:tc>
        <w:tc>
          <w:tcPr>
            <w:tcW w:w="511" w:type="pct"/>
            <w:vAlign w:val="center"/>
          </w:tcPr>
          <w:p w14:paraId="4EB125E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常丽荣</w:t>
            </w:r>
          </w:p>
        </w:tc>
        <w:tc>
          <w:tcPr>
            <w:tcW w:w="671" w:type="pct"/>
            <w:vAlign w:val="center"/>
          </w:tcPr>
          <w:p w14:paraId="7D07A3F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Aging Cell</w:t>
            </w:r>
          </w:p>
        </w:tc>
        <w:tc>
          <w:tcPr>
            <w:tcW w:w="883" w:type="pct"/>
            <w:vAlign w:val="center"/>
          </w:tcPr>
          <w:p w14:paraId="292A62D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20(8):e13437</w:t>
            </w:r>
          </w:p>
        </w:tc>
        <w:tc>
          <w:tcPr>
            <w:tcW w:w="541" w:type="pct"/>
            <w:vAlign w:val="center"/>
          </w:tcPr>
          <w:p w14:paraId="5A1FCF90"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16ABD4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0C0561BD" w14:textId="77777777" w:rsidTr="00696919">
        <w:trPr>
          <w:trHeight w:val="315"/>
        </w:trPr>
        <w:tc>
          <w:tcPr>
            <w:tcW w:w="375" w:type="pct"/>
            <w:vAlign w:val="center"/>
          </w:tcPr>
          <w:p w14:paraId="43C4FC7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717556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Impact of hydrogel stiffness on the induced neural stem cells modulation.  </w:t>
            </w:r>
          </w:p>
        </w:tc>
        <w:tc>
          <w:tcPr>
            <w:tcW w:w="511" w:type="pct"/>
            <w:vAlign w:val="center"/>
          </w:tcPr>
          <w:p w14:paraId="55340BE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王颖</w:t>
            </w:r>
          </w:p>
        </w:tc>
        <w:tc>
          <w:tcPr>
            <w:tcW w:w="671" w:type="pct"/>
            <w:vAlign w:val="center"/>
          </w:tcPr>
          <w:p w14:paraId="48B9CC2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Annals of translational medicine.</w:t>
            </w:r>
          </w:p>
        </w:tc>
        <w:tc>
          <w:tcPr>
            <w:tcW w:w="883" w:type="pct"/>
            <w:vAlign w:val="center"/>
          </w:tcPr>
          <w:p w14:paraId="1ADAAEB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2021 Dec;9(24):1784. </w:t>
            </w:r>
          </w:p>
        </w:tc>
        <w:tc>
          <w:tcPr>
            <w:tcW w:w="541" w:type="pct"/>
            <w:vAlign w:val="center"/>
          </w:tcPr>
          <w:p w14:paraId="526D908D"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04F448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第一人　</w:t>
            </w:r>
          </w:p>
        </w:tc>
      </w:tr>
      <w:tr w:rsidR="00D9081C" w:rsidRPr="00D9081C" w14:paraId="3BF1D20F" w14:textId="77777777" w:rsidTr="00696919">
        <w:trPr>
          <w:trHeight w:val="315"/>
        </w:trPr>
        <w:tc>
          <w:tcPr>
            <w:tcW w:w="375" w:type="pct"/>
            <w:vAlign w:val="center"/>
          </w:tcPr>
          <w:p w14:paraId="45834FF3"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99EF14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Ups and downs: the PPARγ/p-PPARγ seesaw of follistatin-like 1 and integrin receptor signaling in adipogenesis</w:t>
            </w:r>
          </w:p>
        </w:tc>
        <w:tc>
          <w:tcPr>
            <w:tcW w:w="511" w:type="pct"/>
            <w:vAlign w:val="center"/>
          </w:tcPr>
          <w:p w14:paraId="419AD5A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高艳</w:t>
            </w:r>
          </w:p>
        </w:tc>
        <w:tc>
          <w:tcPr>
            <w:tcW w:w="671" w:type="pct"/>
            <w:vAlign w:val="center"/>
          </w:tcPr>
          <w:p w14:paraId="6C0375F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Molecular Metabolism</w:t>
            </w:r>
          </w:p>
        </w:tc>
        <w:tc>
          <w:tcPr>
            <w:tcW w:w="883" w:type="pct"/>
            <w:vAlign w:val="center"/>
          </w:tcPr>
          <w:p w14:paraId="5BD10F5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2022 Jan;55:101400.</w:t>
            </w:r>
          </w:p>
        </w:tc>
        <w:tc>
          <w:tcPr>
            <w:tcW w:w="541" w:type="pct"/>
            <w:vAlign w:val="center"/>
          </w:tcPr>
          <w:p w14:paraId="7E47818E"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84220D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36AB91A7" w14:textId="77777777" w:rsidTr="00696919">
        <w:trPr>
          <w:trHeight w:val="315"/>
        </w:trPr>
        <w:tc>
          <w:tcPr>
            <w:tcW w:w="375" w:type="pct"/>
            <w:vAlign w:val="center"/>
          </w:tcPr>
          <w:p w14:paraId="47146503"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473FC9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Follistatin-like 1 deficiency impairs T cell development to promote lung metastasis of triple negative breast cancer</w:t>
            </w:r>
          </w:p>
        </w:tc>
        <w:tc>
          <w:tcPr>
            <w:tcW w:w="511" w:type="pct"/>
            <w:vAlign w:val="center"/>
          </w:tcPr>
          <w:p w14:paraId="20ADA77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高艳</w:t>
            </w:r>
          </w:p>
        </w:tc>
        <w:tc>
          <w:tcPr>
            <w:tcW w:w="671" w:type="pct"/>
            <w:vAlign w:val="center"/>
          </w:tcPr>
          <w:p w14:paraId="40FE30B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Aging</w:t>
            </w:r>
          </w:p>
        </w:tc>
        <w:tc>
          <w:tcPr>
            <w:tcW w:w="883" w:type="pct"/>
            <w:vAlign w:val="center"/>
          </w:tcPr>
          <w:p w14:paraId="729F7D9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13(5):7211-7227</w:t>
            </w:r>
          </w:p>
        </w:tc>
        <w:tc>
          <w:tcPr>
            <w:tcW w:w="541" w:type="pct"/>
            <w:vAlign w:val="center"/>
          </w:tcPr>
          <w:p w14:paraId="6BA23B5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9CC1E1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4A276336" w14:textId="77777777" w:rsidTr="00696919">
        <w:trPr>
          <w:trHeight w:val="315"/>
        </w:trPr>
        <w:tc>
          <w:tcPr>
            <w:tcW w:w="375" w:type="pct"/>
            <w:vAlign w:val="center"/>
          </w:tcPr>
          <w:p w14:paraId="6EFF9512"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E06D8D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Inducible beige adipocytes improve impaired glucose metabolism in interscapular BAT-removal mice</w:t>
            </w:r>
          </w:p>
        </w:tc>
        <w:tc>
          <w:tcPr>
            <w:tcW w:w="511" w:type="pct"/>
            <w:vAlign w:val="center"/>
          </w:tcPr>
          <w:p w14:paraId="47B968F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杨春</w:t>
            </w:r>
          </w:p>
        </w:tc>
        <w:tc>
          <w:tcPr>
            <w:tcW w:w="671" w:type="pct"/>
            <w:vAlign w:val="center"/>
          </w:tcPr>
          <w:p w14:paraId="2EFD137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BBA - Molecular and Cell Biology of Lipids</w:t>
            </w:r>
          </w:p>
        </w:tc>
        <w:tc>
          <w:tcPr>
            <w:tcW w:w="883" w:type="pct"/>
            <w:vAlign w:val="center"/>
          </w:tcPr>
          <w:p w14:paraId="3DE185F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1866</w:t>
            </w:r>
            <w:r w:rsidRPr="00D9081C">
              <w:rPr>
                <w:rFonts w:ascii="Times New Roman" w:eastAsia="楷体" w:hAnsi="Times New Roman" w:cs="Times New Roman"/>
                <w:kern w:val="0"/>
              </w:rPr>
              <w:t>（</w:t>
            </w:r>
            <w:r w:rsidRPr="00D9081C">
              <w:rPr>
                <w:rFonts w:ascii="Times New Roman" w:eastAsia="楷体" w:hAnsi="Times New Roman" w:cs="Times New Roman"/>
                <w:kern w:val="0"/>
              </w:rPr>
              <w:t>3</w:t>
            </w:r>
            <w:r w:rsidRPr="00D9081C">
              <w:rPr>
                <w:rFonts w:ascii="Times New Roman" w:eastAsia="楷体" w:hAnsi="Times New Roman" w:cs="Times New Roman"/>
                <w:kern w:val="0"/>
              </w:rPr>
              <w:t>）</w:t>
            </w:r>
          </w:p>
        </w:tc>
        <w:tc>
          <w:tcPr>
            <w:tcW w:w="541" w:type="pct"/>
            <w:vAlign w:val="center"/>
          </w:tcPr>
          <w:p w14:paraId="0FDE241D"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81C20E9" w14:textId="13033319" w:rsidR="00A007FA" w:rsidRPr="00D9081C" w:rsidRDefault="002B0FA5"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合作完成—第一人</w:t>
            </w:r>
          </w:p>
        </w:tc>
      </w:tr>
      <w:tr w:rsidR="00D9081C" w:rsidRPr="00D9081C" w14:paraId="2ADDA056" w14:textId="77777777" w:rsidTr="00696919">
        <w:trPr>
          <w:trHeight w:val="315"/>
        </w:trPr>
        <w:tc>
          <w:tcPr>
            <w:tcW w:w="375" w:type="pct"/>
            <w:vAlign w:val="center"/>
          </w:tcPr>
          <w:p w14:paraId="6415DCEA"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5C8F61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Ficolin A exacerbates severe H1N1 influenza virus infection-induced acute lung immunopathological injury via excessive complement activation.</w:t>
            </w:r>
          </w:p>
        </w:tc>
        <w:tc>
          <w:tcPr>
            <w:tcW w:w="511" w:type="pct"/>
            <w:vAlign w:val="center"/>
          </w:tcPr>
          <w:p w14:paraId="7995BE9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张须龙</w:t>
            </w:r>
          </w:p>
        </w:tc>
        <w:tc>
          <w:tcPr>
            <w:tcW w:w="671" w:type="pct"/>
            <w:vAlign w:val="center"/>
          </w:tcPr>
          <w:p w14:paraId="00BCEEA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Cellular &amp; Molecular Immunology</w:t>
            </w:r>
          </w:p>
        </w:tc>
        <w:tc>
          <w:tcPr>
            <w:tcW w:w="883" w:type="pct"/>
            <w:vAlign w:val="center"/>
          </w:tcPr>
          <w:p w14:paraId="6B1C9A8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18(9):2278-2280</w:t>
            </w:r>
          </w:p>
        </w:tc>
        <w:tc>
          <w:tcPr>
            <w:tcW w:w="541" w:type="pct"/>
            <w:vAlign w:val="center"/>
          </w:tcPr>
          <w:p w14:paraId="43619579"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1B0133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3CB6FEAC" w14:textId="77777777" w:rsidTr="00696919">
        <w:trPr>
          <w:trHeight w:val="315"/>
        </w:trPr>
        <w:tc>
          <w:tcPr>
            <w:tcW w:w="375" w:type="pct"/>
            <w:vAlign w:val="center"/>
          </w:tcPr>
          <w:p w14:paraId="135CD30B"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B1911A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Group 2 innate lymphoid cells can engulf and destroy bacteria</w:t>
            </w:r>
          </w:p>
        </w:tc>
        <w:tc>
          <w:tcPr>
            <w:tcW w:w="511" w:type="pct"/>
            <w:vAlign w:val="center"/>
          </w:tcPr>
          <w:p w14:paraId="3BC6360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王炜</w:t>
            </w:r>
          </w:p>
        </w:tc>
        <w:tc>
          <w:tcPr>
            <w:tcW w:w="671" w:type="pct"/>
            <w:vAlign w:val="center"/>
          </w:tcPr>
          <w:p w14:paraId="3E12F9E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Cell Mol Immunol</w:t>
            </w:r>
          </w:p>
        </w:tc>
        <w:tc>
          <w:tcPr>
            <w:tcW w:w="883" w:type="pct"/>
            <w:vAlign w:val="center"/>
          </w:tcPr>
          <w:p w14:paraId="790A644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 18(11):2569-2571</w:t>
            </w:r>
          </w:p>
        </w:tc>
        <w:tc>
          <w:tcPr>
            <w:tcW w:w="541" w:type="pct"/>
            <w:vAlign w:val="center"/>
          </w:tcPr>
          <w:p w14:paraId="1EB571E0"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1DE6AE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498968AA" w14:textId="77777777" w:rsidTr="00696919">
        <w:trPr>
          <w:trHeight w:val="315"/>
        </w:trPr>
        <w:tc>
          <w:tcPr>
            <w:tcW w:w="375" w:type="pct"/>
            <w:vAlign w:val="center"/>
          </w:tcPr>
          <w:p w14:paraId="5354EA8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BB5C89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Effects of water-soluble components of atmospheric particulates from rare earth mining areas in China on lung cancer cell cycle.</w:t>
            </w:r>
          </w:p>
        </w:tc>
        <w:tc>
          <w:tcPr>
            <w:tcW w:w="511" w:type="pct"/>
            <w:vAlign w:val="center"/>
          </w:tcPr>
          <w:p w14:paraId="07DCD4E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张须龙</w:t>
            </w:r>
          </w:p>
        </w:tc>
        <w:tc>
          <w:tcPr>
            <w:tcW w:w="671" w:type="pct"/>
            <w:vAlign w:val="center"/>
          </w:tcPr>
          <w:p w14:paraId="3DE11EA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Particle and Fibre Toxicology</w:t>
            </w:r>
          </w:p>
        </w:tc>
        <w:tc>
          <w:tcPr>
            <w:tcW w:w="883" w:type="pct"/>
            <w:vAlign w:val="center"/>
          </w:tcPr>
          <w:p w14:paraId="0061BA0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18(1):27.</w:t>
            </w:r>
          </w:p>
        </w:tc>
        <w:tc>
          <w:tcPr>
            <w:tcW w:w="541" w:type="pct"/>
            <w:vAlign w:val="center"/>
          </w:tcPr>
          <w:p w14:paraId="4029307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7364F3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43B84614" w14:textId="77777777" w:rsidTr="00696919">
        <w:trPr>
          <w:trHeight w:val="315"/>
        </w:trPr>
        <w:tc>
          <w:tcPr>
            <w:tcW w:w="375" w:type="pct"/>
            <w:vAlign w:val="center"/>
          </w:tcPr>
          <w:p w14:paraId="37811561"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E1DF8F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Epigenetic regulation of NK cell-mediated antitumor immunity.</w:t>
            </w:r>
          </w:p>
        </w:tc>
        <w:tc>
          <w:tcPr>
            <w:tcW w:w="511" w:type="pct"/>
            <w:vAlign w:val="center"/>
          </w:tcPr>
          <w:p w14:paraId="0EE5D81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张须龙</w:t>
            </w:r>
          </w:p>
        </w:tc>
        <w:tc>
          <w:tcPr>
            <w:tcW w:w="671" w:type="pct"/>
            <w:vAlign w:val="center"/>
          </w:tcPr>
          <w:p w14:paraId="229F4CE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Immunology</w:t>
            </w:r>
          </w:p>
        </w:tc>
        <w:tc>
          <w:tcPr>
            <w:tcW w:w="883" w:type="pct"/>
            <w:vAlign w:val="center"/>
          </w:tcPr>
          <w:p w14:paraId="545651B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12:672328</w:t>
            </w:r>
          </w:p>
        </w:tc>
        <w:tc>
          <w:tcPr>
            <w:tcW w:w="541" w:type="pct"/>
            <w:vAlign w:val="center"/>
          </w:tcPr>
          <w:p w14:paraId="0E8A0033"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F365DC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3ACF65C5" w14:textId="77777777" w:rsidTr="00696919">
        <w:trPr>
          <w:trHeight w:val="315"/>
        </w:trPr>
        <w:tc>
          <w:tcPr>
            <w:tcW w:w="375" w:type="pct"/>
            <w:vAlign w:val="center"/>
          </w:tcPr>
          <w:p w14:paraId="0F653C3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9C4DB3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Bactericidal Permeability Increasing Protein Deficiency Aggravates Acute Colitis in Mice by Increasing the Serum Levels of Lipopolysaccharide</w:t>
            </w:r>
          </w:p>
        </w:tc>
        <w:tc>
          <w:tcPr>
            <w:tcW w:w="511" w:type="pct"/>
            <w:vAlign w:val="center"/>
          </w:tcPr>
          <w:p w14:paraId="501B55E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孔庆利</w:t>
            </w:r>
          </w:p>
        </w:tc>
        <w:tc>
          <w:tcPr>
            <w:tcW w:w="671" w:type="pct"/>
            <w:vAlign w:val="center"/>
          </w:tcPr>
          <w:p w14:paraId="43BC49B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Immunology</w:t>
            </w:r>
          </w:p>
        </w:tc>
        <w:tc>
          <w:tcPr>
            <w:tcW w:w="883" w:type="pct"/>
            <w:vAlign w:val="center"/>
          </w:tcPr>
          <w:p w14:paraId="29653C3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11:614169</w:t>
            </w:r>
          </w:p>
        </w:tc>
        <w:tc>
          <w:tcPr>
            <w:tcW w:w="541" w:type="pct"/>
            <w:vAlign w:val="center"/>
          </w:tcPr>
          <w:p w14:paraId="2BC4B79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4C3137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p>
        </w:tc>
      </w:tr>
      <w:tr w:rsidR="00D9081C" w:rsidRPr="00D9081C" w14:paraId="6432B99C" w14:textId="77777777" w:rsidTr="00696919">
        <w:trPr>
          <w:trHeight w:val="315"/>
        </w:trPr>
        <w:tc>
          <w:tcPr>
            <w:tcW w:w="375" w:type="pct"/>
            <w:vAlign w:val="center"/>
          </w:tcPr>
          <w:p w14:paraId="41801BB8"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AB443E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Histone methyltransferase Ezh2 negatively regulates NK cell terminal maturation and function  </w:t>
            </w:r>
          </w:p>
        </w:tc>
        <w:tc>
          <w:tcPr>
            <w:tcW w:w="511" w:type="pct"/>
            <w:vAlign w:val="center"/>
          </w:tcPr>
          <w:p w14:paraId="209EAC0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夏妙然</w:t>
            </w:r>
          </w:p>
        </w:tc>
        <w:tc>
          <w:tcPr>
            <w:tcW w:w="671" w:type="pct"/>
            <w:vAlign w:val="center"/>
          </w:tcPr>
          <w:p w14:paraId="023A1C4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Journal of leukocyte biology</w:t>
            </w:r>
          </w:p>
        </w:tc>
        <w:tc>
          <w:tcPr>
            <w:tcW w:w="883" w:type="pct"/>
            <w:vAlign w:val="center"/>
          </w:tcPr>
          <w:p w14:paraId="0A5A945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110:1033-1045 </w:t>
            </w:r>
          </w:p>
        </w:tc>
        <w:tc>
          <w:tcPr>
            <w:tcW w:w="541" w:type="pct"/>
            <w:vAlign w:val="center"/>
          </w:tcPr>
          <w:p w14:paraId="4FF8FC29"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DEE90B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合作完成—第二人</w:t>
            </w:r>
            <w:r w:rsidRPr="00D9081C">
              <w:rPr>
                <w:rFonts w:ascii="Times New Roman" w:eastAsia="楷体" w:hAnsi="Times New Roman" w:cs="Times New Roman"/>
                <w:kern w:val="0"/>
              </w:rPr>
              <w:t xml:space="preserve">　</w:t>
            </w:r>
          </w:p>
        </w:tc>
      </w:tr>
      <w:tr w:rsidR="00D9081C" w:rsidRPr="00D9081C" w14:paraId="2AC10003" w14:textId="77777777" w:rsidTr="00696919">
        <w:trPr>
          <w:trHeight w:val="315"/>
        </w:trPr>
        <w:tc>
          <w:tcPr>
            <w:tcW w:w="375" w:type="pct"/>
            <w:vAlign w:val="center"/>
          </w:tcPr>
          <w:p w14:paraId="09077C8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F41EFC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B cell activating factor regulates periodontitis development by suppressing inflammatory responses in macrophages</w:t>
            </w:r>
          </w:p>
        </w:tc>
        <w:tc>
          <w:tcPr>
            <w:tcW w:w="511" w:type="pct"/>
            <w:vAlign w:val="center"/>
          </w:tcPr>
          <w:p w14:paraId="1F97CAB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周玉洁</w:t>
            </w:r>
          </w:p>
        </w:tc>
        <w:tc>
          <w:tcPr>
            <w:tcW w:w="671" w:type="pct"/>
            <w:vAlign w:val="center"/>
          </w:tcPr>
          <w:p w14:paraId="1D48448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BMC Oral Health</w:t>
            </w:r>
          </w:p>
        </w:tc>
        <w:tc>
          <w:tcPr>
            <w:tcW w:w="883" w:type="pct"/>
            <w:vAlign w:val="center"/>
          </w:tcPr>
          <w:p w14:paraId="78794FB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21(1):426</w:t>
            </w:r>
          </w:p>
        </w:tc>
        <w:tc>
          <w:tcPr>
            <w:tcW w:w="541" w:type="pct"/>
            <w:vAlign w:val="center"/>
          </w:tcPr>
          <w:p w14:paraId="60F448E4"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169D473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29D9940A" w14:textId="77777777" w:rsidTr="00696919">
        <w:trPr>
          <w:trHeight w:val="315"/>
        </w:trPr>
        <w:tc>
          <w:tcPr>
            <w:tcW w:w="375" w:type="pct"/>
            <w:vAlign w:val="center"/>
          </w:tcPr>
          <w:p w14:paraId="492A4B6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bottom"/>
          </w:tcPr>
          <w:p w14:paraId="769C9AB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Voltage-dependent potassium channel Kv4.2 alleviates the ischemic stroke impairments through activating neurogenesis. 150 (2021) 105155.</w:t>
            </w:r>
          </w:p>
        </w:tc>
        <w:tc>
          <w:tcPr>
            <w:tcW w:w="511" w:type="pct"/>
            <w:vAlign w:val="center"/>
          </w:tcPr>
          <w:p w14:paraId="70E863E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肇玉明</w:t>
            </w:r>
          </w:p>
        </w:tc>
        <w:tc>
          <w:tcPr>
            <w:tcW w:w="671" w:type="pct"/>
            <w:vAlign w:val="center"/>
          </w:tcPr>
          <w:p w14:paraId="1E4E684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Neurochemistry International </w:t>
            </w:r>
          </w:p>
        </w:tc>
        <w:tc>
          <w:tcPr>
            <w:tcW w:w="883" w:type="pct"/>
            <w:vAlign w:val="center"/>
          </w:tcPr>
          <w:p w14:paraId="4102EB9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150</w:t>
            </w:r>
            <w:r w:rsidRPr="00D9081C">
              <w:rPr>
                <w:rFonts w:ascii="Times New Roman" w:eastAsia="楷体" w:hAnsi="Times New Roman" w:cs="Times New Roman"/>
                <w:kern w:val="0"/>
              </w:rPr>
              <w:t>：</w:t>
            </w:r>
            <w:r w:rsidRPr="00D9081C">
              <w:rPr>
                <w:rFonts w:ascii="Times New Roman" w:eastAsia="楷体" w:hAnsi="Times New Roman" w:cs="Times New Roman"/>
                <w:kern w:val="0"/>
              </w:rPr>
              <w:t>105155</w:t>
            </w:r>
          </w:p>
        </w:tc>
        <w:tc>
          <w:tcPr>
            <w:tcW w:w="541" w:type="pct"/>
            <w:vAlign w:val="center"/>
          </w:tcPr>
          <w:p w14:paraId="281404FA"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30FA27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tc>
      </w:tr>
      <w:tr w:rsidR="00D9081C" w:rsidRPr="00D9081C" w14:paraId="63B568C7" w14:textId="77777777" w:rsidTr="00696919">
        <w:trPr>
          <w:trHeight w:val="315"/>
        </w:trPr>
        <w:tc>
          <w:tcPr>
            <w:tcW w:w="375" w:type="pct"/>
            <w:vAlign w:val="center"/>
          </w:tcPr>
          <w:p w14:paraId="1B111C6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A7C3E7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 dual-functional nanovehicle with fluorescent tracking and its targeted killing effects on hepatocellular carcinoma cells. RSC advances2021</w:t>
            </w:r>
            <w:r w:rsidRPr="00D9081C">
              <w:rPr>
                <w:rFonts w:ascii="Times New Roman" w:eastAsia="楷体" w:hAnsi="Times New Roman" w:cs="Times New Roman"/>
                <w:kern w:val="0"/>
              </w:rPr>
              <w:t>，</w:t>
            </w:r>
            <w:r w:rsidRPr="00D9081C">
              <w:rPr>
                <w:rFonts w:ascii="Times New Roman" w:eastAsia="楷体" w:hAnsi="Times New Roman" w:cs="Times New Roman"/>
                <w:kern w:val="0"/>
              </w:rPr>
              <w:t>11</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10986-10995 </w:t>
            </w:r>
          </w:p>
        </w:tc>
        <w:tc>
          <w:tcPr>
            <w:tcW w:w="511" w:type="pct"/>
            <w:vAlign w:val="center"/>
          </w:tcPr>
          <w:p w14:paraId="0B743B6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肇玉明</w:t>
            </w:r>
          </w:p>
        </w:tc>
        <w:tc>
          <w:tcPr>
            <w:tcW w:w="671" w:type="pct"/>
            <w:vAlign w:val="center"/>
          </w:tcPr>
          <w:p w14:paraId="0517F43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RSC advances</w:t>
            </w:r>
          </w:p>
        </w:tc>
        <w:tc>
          <w:tcPr>
            <w:tcW w:w="883" w:type="pct"/>
            <w:vAlign w:val="center"/>
          </w:tcPr>
          <w:p w14:paraId="0300263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11</w:t>
            </w:r>
            <w:r w:rsidRPr="00D9081C">
              <w:rPr>
                <w:rFonts w:ascii="Times New Roman" w:eastAsia="楷体" w:hAnsi="Times New Roman" w:cs="Times New Roman"/>
                <w:kern w:val="0"/>
              </w:rPr>
              <w:t>：</w:t>
            </w:r>
            <w:r w:rsidRPr="00D9081C">
              <w:rPr>
                <w:rFonts w:ascii="Times New Roman" w:eastAsia="楷体" w:hAnsi="Times New Roman" w:cs="Times New Roman"/>
                <w:kern w:val="0"/>
              </w:rPr>
              <w:t>10986-10995</w:t>
            </w:r>
          </w:p>
        </w:tc>
        <w:tc>
          <w:tcPr>
            <w:tcW w:w="541" w:type="pct"/>
            <w:vAlign w:val="center"/>
          </w:tcPr>
          <w:p w14:paraId="37C5DB3A"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C78071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7FCE6C0C" w14:textId="77777777" w:rsidTr="00696919">
        <w:trPr>
          <w:trHeight w:val="315"/>
        </w:trPr>
        <w:tc>
          <w:tcPr>
            <w:tcW w:w="375" w:type="pct"/>
            <w:vAlign w:val="center"/>
          </w:tcPr>
          <w:p w14:paraId="41818F8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26D1EB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i/>
                <w:iCs/>
                <w:kern w:val="0"/>
              </w:rPr>
              <w:t>Trichinella spiralis</w:t>
            </w:r>
            <w:r w:rsidRPr="00D9081C">
              <w:rPr>
                <w:rFonts w:ascii="Times New Roman" w:eastAsia="楷体" w:hAnsi="Times New Roman" w:cs="Times New Roman"/>
                <w:kern w:val="0"/>
              </w:rPr>
              <w:t xml:space="preserve"> Paramyosin</w:t>
            </w:r>
            <w:r w:rsidRPr="00D9081C">
              <w:rPr>
                <w:rFonts w:ascii="Times New Roman" w:eastAsia="楷体" w:hAnsi="Times New Roman" w:cs="Times New Roman"/>
                <w:kern w:val="0"/>
              </w:rPr>
              <w:br/>
              <w:t>Induces Colonic Regulatory T Cells to Mitigate Inflammatory Bowel Disease</w:t>
            </w:r>
          </w:p>
        </w:tc>
        <w:tc>
          <w:tcPr>
            <w:tcW w:w="511" w:type="pct"/>
            <w:vAlign w:val="center"/>
          </w:tcPr>
          <w:p w14:paraId="4F3F398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孙希萌</w:t>
            </w:r>
          </w:p>
        </w:tc>
        <w:tc>
          <w:tcPr>
            <w:tcW w:w="671" w:type="pct"/>
            <w:vAlign w:val="center"/>
          </w:tcPr>
          <w:p w14:paraId="478FBA7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Cell and Developmental Biology</w:t>
            </w:r>
          </w:p>
        </w:tc>
        <w:tc>
          <w:tcPr>
            <w:tcW w:w="883" w:type="pct"/>
            <w:vAlign w:val="center"/>
          </w:tcPr>
          <w:p w14:paraId="6FF1B58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9:695015.</w:t>
            </w:r>
            <w:r w:rsidRPr="00D9081C">
              <w:rPr>
                <w:rFonts w:ascii="Times New Roman" w:eastAsia="楷体" w:hAnsi="Times New Roman" w:cs="Times New Roman"/>
                <w:kern w:val="0"/>
              </w:rPr>
              <w:br/>
              <w:t>doi: 10.3389/fcell.2021.695015</w:t>
            </w:r>
          </w:p>
        </w:tc>
        <w:tc>
          <w:tcPr>
            <w:tcW w:w="541" w:type="pct"/>
            <w:vAlign w:val="center"/>
          </w:tcPr>
          <w:p w14:paraId="26CD183E"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527B81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7C3E23EB" w14:textId="77777777" w:rsidTr="00696919">
        <w:trPr>
          <w:trHeight w:val="315"/>
        </w:trPr>
        <w:tc>
          <w:tcPr>
            <w:tcW w:w="375" w:type="pct"/>
            <w:vAlign w:val="center"/>
          </w:tcPr>
          <w:p w14:paraId="2D1407D0"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47C8F5A" w14:textId="77777777" w:rsidR="00A007FA" w:rsidRPr="00D9081C" w:rsidRDefault="00A007FA" w:rsidP="00696919">
            <w:pPr>
              <w:adjustRightInd w:val="0"/>
              <w:snapToGrid w:val="0"/>
              <w:jc w:val="center"/>
              <w:rPr>
                <w:rFonts w:ascii="Times New Roman" w:eastAsia="楷体" w:hAnsi="Times New Roman" w:cs="Times New Roman"/>
                <w:i/>
                <w:iCs/>
                <w:kern w:val="0"/>
              </w:rPr>
            </w:pPr>
            <w:r w:rsidRPr="00D9081C">
              <w:rPr>
                <w:rFonts w:ascii="Times New Roman" w:eastAsia="楷体" w:hAnsi="Times New Roman" w:cs="Times New Roman"/>
                <w:kern w:val="0"/>
              </w:rPr>
              <w:t>Alteration in Oral Microbiome Among Men Who Have Sex With Men With Acute and Chronic HIV Infection on Antiretroviral Therapy</w:t>
            </w:r>
          </w:p>
        </w:tc>
        <w:tc>
          <w:tcPr>
            <w:tcW w:w="511" w:type="pct"/>
            <w:vAlign w:val="center"/>
          </w:tcPr>
          <w:p w14:paraId="699452E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朱俊萍</w:t>
            </w:r>
          </w:p>
        </w:tc>
        <w:tc>
          <w:tcPr>
            <w:tcW w:w="671" w:type="pct"/>
            <w:vAlign w:val="center"/>
          </w:tcPr>
          <w:p w14:paraId="7A3D2E4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Cellular and Infection Microbiology</w:t>
            </w:r>
          </w:p>
        </w:tc>
        <w:tc>
          <w:tcPr>
            <w:tcW w:w="883" w:type="pct"/>
            <w:vAlign w:val="center"/>
          </w:tcPr>
          <w:p w14:paraId="182522C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11:695515</w:t>
            </w:r>
          </w:p>
        </w:tc>
        <w:tc>
          <w:tcPr>
            <w:tcW w:w="541" w:type="pct"/>
            <w:vAlign w:val="center"/>
          </w:tcPr>
          <w:p w14:paraId="63B3DCC5"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6295F6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572A6C4C" w14:textId="77777777" w:rsidTr="00696919">
        <w:trPr>
          <w:trHeight w:val="315"/>
        </w:trPr>
        <w:tc>
          <w:tcPr>
            <w:tcW w:w="375" w:type="pct"/>
            <w:vAlign w:val="center"/>
          </w:tcPr>
          <w:p w14:paraId="76F4FA56"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2F349AC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Genetic Factors in Rasmussen’s Encephalitis Characterized by Whole-Exome Sequencing</w:t>
            </w:r>
          </w:p>
        </w:tc>
        <w:tc>
          <w:tcPr>
            <w:tcW w:w="511" w:type="pct"/>
            <w:vAlign w:val="center"/>
          </w:tcPr>
          <w:p w14:paraId="1022563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王培刚</w:t>
            </w:r>
          </w:p>
        </w:tc>
        <w:tc>
          <w:tcPr>
            <w:tcW w:w="671" w:type="pct"/>
            <w:vAlign w:val="center"/>
          </w:tcPr>
          <w:p w14:paraId="1051CC2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Frontiers in Neuroscience</w:t>
            </w:r>
          </w:p>
        </w:tc>
        <w:tc>
          <w:tcPr>
            <w:tcW w:w="883" w:type="pct"/>
            <w:vAlign w:val="center"/>
          </w:tcPr>
          <w:p w14:paraId="2D12B88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w:t>
            </w:r>
            <w:r w:rsidRPr="00D9081C">
              <w:rPr>
                <w:rFonts w:ascii="Times New Roman" w:eastAsia="楷体" w:hAnsi="Times New Roman" w:cs="Times New Roman"/>
                <w:kern w:val="0"/>
              </w:rPr>
              <w:t>15</w:t>
            </w:r>
            <w:r w:rsidRPr="00D9081C">
              <w:rPr>
                <w:rFonts w:ascii="Times New Roman" w:eastAsia="楷体" w:hAnsi="Times New Roman" w:cs="Times New Roman"/>
                <w:kern w:val="0"/>
              </w:rPr>
              <w:t>）</w:t>
            </w:r>
            <w:r w:rsidRPr="00D9081C">
              <w:rPr>
                <w:rFonts w:ascii="Times New Roman" w:eastAsia="楷体" w:hAnsi="Times New Roman" w:cs="Times New Roman"/>
                <w:kern w:val="0"/>
              </w:rPr>
              <w:t>744429</w:t>
            </w:r>
          </w:p>
        </w:tc>
        <w:tc>
          <w:tcPr>
            <w:tcW w:w="541" w:type="pct"/>
            <w:vAlign w:val="center"/>
          </w:tcPr>
          <w:p w14:paraId="423E1F9C"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44F743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合作完成—第二人</w:t>
            </w:r>
            <w:r w:rsidRPr="00D9081C">
              <w:rPr>
                <w:rFonts w:ascii="Times New Roman" w:eastAsia="楷体" w:hAnsi="Times New Roman" w:cs="Times New Roman"/>
                <w:kern w:val="0"/>
              </w:rPr>
              <w:t xml:space="preserve">　</w:t>
            </w:r>
          </w:p>
        </w:tc>
      </w:tr>
      <w:tr w:rsidR="00D9081C" w:rsidRPr="00D9081C" w14:paraId="2EDE5AC4" w14:textId="77777777" w:rsidTr="00696919">
        <w:trPr>
          <w:trHeight w:val="315"/>
        </w:trPr>
        <w:tc>
          <w:tcPr>
            <w:tcW w:w="375" w:type="pct"/>
            <w:vAlign w:val="center"/>
          </w:tcPr>
          <w:p w14:paraId="1189854A"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3CB2E0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Zika virus disrupts the barrier structure and Absorption/Secretion functions of the epididymis in mice</w:t>
            </w:r>
          </w:p>
        </w:tc>
        <w:tc>
          <w:tcPr>
            <w:tcW w:w="511" w:type="pct"/>
            <w:vAlign w:val="center"/>
          </w:tcPr>
          <w:p w14:paraId="04B129E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王培刚</w:t>
            </w:r>
          </w:p>
        </w:tc>
        <w:tc>
          <w:tcPr>
            <w:tcW w:w="671" w:type="pct"/>
            <w:vAlign w:val="center"/>
          </w:tcPr>
          <w:p w14:paraId="1BA0F2E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PLOS Neglected Tropical Diseases</w:t>
            </w:r>
          </w:p>
        </w:tc>
        <w:tc>
          <w:tcPr>
            <w:tcW w:w="883" w:type="pct"/>
            <w:vAlign w:val="center"/>
          </w:tcPr>
          <w:p w14:paraId="0892A6E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15(3):e0009211</w:t>
            </w:r>
          </w:p>
        </w:tc>
        <w:tc>
          <w:tcPr>
            <w:tcW w:w="541" w:type="pct"/>
            <w:vAlign w:val="center"/>
          </w:tcPr>
          <w:p w14:paraId="7D1923AF"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87AECE1"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1DA06AEC" w14:textId="77777777" w:rsidTr="00696919">
        <w:trPr>
          <w:trHeight w:val="315"/>
        </w:trPr>
        <w:tc>
          <w:tcPr>
            <w:tcW w:w="375" w:type="pct"/>
            <w:vAlign w:val="center"/>
          </w:tcPr>
          <w:p w14:paraId="234CE1AE"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577A86D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Axl Alleviates Neuroinflammation and Delays Japanese Encephalitis Progression </w:t>
            </w:r>
            <w:r w:rsidRPr="00D9081C">
              <w:rPr>
                <w:rFonts w:ascii="Times New Roman" w:eastAsia="楷体" w:hAnsi="Times New Roman" w:cs="Times New Roman"/>
                <w:kern w:val="0"/>
              </w:rPr>
              <w:lastRenderedPageBreak/>
              <w:t>in Mice</w:t>
            </w:r>
          </w:p>
        </w:tc>
        <w:tc>
          <w:tcPr>
            <w:tcW w:w="511" w:type="pct"/>
            <w:vAlign w:val="center"/>
          </w:tcPr>
          <w:p w14:paraId="1293832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王培刚</w:t>
            </w:r>
          </w:p>
        </w:tc>
        <w:tc>
          <w:tcPr>
            <w:tcW w:w="671" w:type="pct"/>
            <w:vAlign w:val="center"/>
          </w:tcPr>
          <w:p w14:paraId="401C417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VIROLOGICA SINICA</w:t>
            </w:r>
          </w:p>
        </w:tc>
        <w:tc>
          <w:tcPr>
            <w:tcW w:w="883" w:type="pct"/>
            <w:vAlign w:val="center"/>
          </w:tcPr>
          <w:p w14:paraId="1708768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36 (4) 667-677</w:t>
            </w:r>
          </w:p>
        </w:tc>
        <w:tc>
          <w:tcPr>
            <w:tcW w:w="541" w:type="pct"/>
            <w:vAlign w:val="center"/>
          </w:tcPr>
          <w:p w14:paraId="3AB8F6E2"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4E4190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085FC221" w14:textId="77777777" w:rsidTr="00696919">
        <w:trPr>
          <w:trHeight w:val="315"/>
        </w:trPr>
        <w:tc>
          <w:tcPr>
            <w:tcW w:w="375" w:type="pct"/>
            <w:vAlign w:val="center"/>
          </w:tcPr>
          <w:p w14:paraId="2E32A99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8A1C99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Seroprevalence of Dengue Virus among Young Adults in Beijing</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China</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2019</w:t>
            </w:r>
          </w:p>
        </w:tc>
        <w:tc>
          <w:tcPr>
            <w:tcW w:w="511" w:type="pct"/>
            <w:vAlign w:val="center"/>
          </w:tcPr>
          <w:p w14:paraId="21C0AD9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高娜</w:t>
            </w:r>
          </w:p>
        </w:tc>
        <w:tc>
          <w:tcPr>
            <w:tcW w:w="671" w:type="pct"/>
            <w:vAlign w:val="center"/>
          </w:tcPr>
          <w:p w14:paraId="77CFF84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VIROLOGICA SINICA</w:t>
            </w:r>
          </w:p>
        </w:tc>
        <w:tc>
          <w:tcPr>
            <w:tcW w:w="883" w:type="pct"/>
            <w:vAlign w:val="center"/>
          </w:tcPr>
          <w:p w14:paraId="0074C31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36</w:t>
            </w:r>
            <w:r w:rsidRPr="00D9081C">
              <w:rPr>
                <w:rFonts w:ascii="Times New Roman" w:eastAsia="楷体" w:hAnsi="Times New Roman" w:cs="Times New Roman"/>
                <w:kern w:val="0"/>
              </w:rPr>
              <w:t>（</w:t>
            </w:r>
            <w:r w:rsidRPr="00D9081C">
              <w:rPr>
                <w:rFonts w:ascii="Times New Roman" w:eastAsia="楷体" w:hAnsi="Times New Roman" w:cs="Times New Roman"/>
                <w:kern w:val="0"/>
              </w:rPr>
              <w:t>2</w:t>
            </w:r>
            <w:r w:rsidRPr="00D9081C">
              <w:rPr>
                <w:rFonts w:ascii="Times New Roman" w:eastAsia="楷体" w:hAnsi="Times New Roman" w:cs="Times New Roman"/>
                <w:kern w:val="0"/>
              </w:rPr>
              <w:t>）</w:t>
            </w:r>
            <w:r w:rsidRPr="00D9081C">
              <w:rPr>
                <w:rFonts w:ascii="Times New Roman" w:eastAsia="楷体" w:hAnsi="Times New Roman" w:cs="Times New Roman"/>
                <w:kern w:val="0"/>
              </w:rPr>
              <w:t>:333–336</w:t>
            </w:r>
          </w:p>
        </w:tc>
        <w:tc>
          <w:tcPr>
            <w:tcW w:w="541" w:type="pct"/>
            <w:vAlign w:val="center"/>
          </w:tcPr>
          <w:p w14:paraId="1A6E0B2D"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0AAF767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 xml:space="preserve">其他　</w:t>
            </w:r>
          </w:p>
        </w:tc>
      </w:tr>
      <w:tr w:rsidR="00D9081C" w:rsidRPr="00D9081C" w14:paraId="446286C7" w14:textId="77777777" w:rsidTr="00696919">
        <w:trPr>
          <w:trHeight w:val="315"/>
        </w:trPr>
        <w:tc>
          <w:tcPr>
            <w:tcW w:w="375" w:type="pct"/>
            <w:vAlign w:val="center"/>
          </w:tcPr>
          <w:p w14:paraId="5CA72B7D"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43C452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Seroepidemiologic Study on Convalescent Sera from Dengue Fever Patients in Jinghong</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Yunnan.</w:t>
            </w:r>
          </w:p>
        </w:tc>
        <w:tc>
          <w:tcPr>
            <w:tcW w:w="511" w:type="pct"/>
            <w:vAlign w:val="center"/>
          </w:tcPr>
          <w:p w14:paraId="67357FC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陈辉</w:t>
            </w:r>
          </w:p>
        </w:tc>
        <w:tc>
          <w:tcPr>
            <w:tcW w:w="671" w:type="pct"/>
            <w:vAlign w:val="center"/>
          </w:tcPr>
          <w:p w14:paraId="0A74896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Virologica Sinica</w:t>
            </w:r>
          </w:p>
        </w:tc>
        <w:tc>
          <w:tcPr>
            <w:tcW w:w="883" w:type="pct"/>
            <w:vAlign w:val="center"/>
          </w:tcPr>
          <w:p w14:paraId="33C81B8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2022 Feb;37(1):19-29.</w:t>
            </w:r>
            <w:r w:rsidRPr="00D9081C">
              <w:rPr>
                <w:rFonts w:ascii="Times New Roman" w:eastAsia="楷体" w:hAnsi="Times New Roman" w:cs="Times New Roman"/>
                <w:kern w:val="0"/>
              </w:rPr>
              <w:t xml:space="preserve">　</w:t>
            </w:r>
          </w:p>
        </w:tc>
        <w:tc>
          <w:tcPr>
            <w:tcW w:w="541" w:type="pct"/>
            <w:vAlign w:val="center"/>
          </w:tcPr>
          <w:p w14:paraId="1ED494C3"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5C5BAF5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合作完成—第二人</w:t>
            </w:r>
            <w:r w:rsidRPr="00D9081C">
              <w:rPr>
                <w:rFonts w:ascii="Times New Roman" w:eastAsia="楷体" w:hAnsi="Times New Roman" w:cs="Times New Roman"/>
                <w:kern w:val="0"/>
              </w:rPr>
              <w:t xml:space="preserve">　</w:t>
            </w:r>
          </w:p>
        </w:tc>
      </w:tr>
      <w:tr w:rsidR="00D9081C" w:rsidRPr="00D9081C" w14:paraId="3EA5220C" w14:textId="77777777" w:rsidTr="00696919">
        <w:trPr>
          <w:trHeight w:val="315"/>
        </w:trPr>
        <w:tc>
          <w:tcPr>
            <w:tcW w:w="375" w:type="pct"/>
            <w:vAlign w:val="center"/>
          </w:tcPr>
          <w:p w14:paraId="12D968E5"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3999E28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Epidemiological and clinical characteristics of the chikungunya</w:t>
            </w:r>
            <w:r w:rsidRPr="00D9081C">
              <w:rPr>
                <w:rFonts w:ascii="Times New Roman" w:eastAsia="楷体" w:hAnsi="Times New Roman" w:cs="Times New Roman"/>
                <w:kern w:val="0"/>
              </w:rPr>
              <w:br/>
              <w:t>outbreak in Ruili City</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Yunnan Province</w:t>
            </w:r>
            <w:r w:rsidRPr="00D9081C">
              <w:rPr>
                <w:rFonts w:ascii="Times New Roman" w:eastAsia="楷体" w:hAnsi="Times New Roman" w:cs="Times New Roman"/>
                <w:kern w:val="0"/>
              </w:rPr>
              <w:t>，</w:t>
            </w:r>
            <w:r w:rsidRPr="00D9081C">
              <w:rPr>
                <w:rFonts w:ascii="Times New Roman" w:eastAsia="楷体" w:hAnsi="Times New Roman" w:cs="Times New Roman"/>
                <w:kern w:val="0"/>
              </w:rPr>
              <w:t xml:space="preserve"> China</w:t>
            </w:r>
          </w:p>
        </w:tc>
        <w:tc>
          <w:tcPr>
            <w:tcW w:w="511" w:type="pct"/>
            <w:vAlign w:val="center"/>
          </w:tcPr>
          <w:p w14:paraId="5F94E80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王培刚</w:t>
            </w:r>
          </w:p>
        </w:tc>
        <w:tc>
          <w:tcPr>
            <w:tcW w:w="671" w:type="pct"/>
            <w:vAlign w:val="center"/>
          </w:tcPr>
          <w:p w14:paraId="6E96463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JOURNAL OF MEDICAL VIROLOGY</w:t>
            </w:r>
          </w:p>
        </w:tc>
        <w:tc>
          <w:tcPr>
            <w:tcW w:w="883" w:type="pct"/>
            <w:vAlign w:val="center"/>
          </w:tcPr>
          <w:p w14:paraId="16104E27"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2022 Feb;94(2):499-506.</w:t>
            </w:r>
            <w:r w:rsidRPr="00D9081C">
              <w:rPr>
                <w:rFonts w:ascii="Times New Roman" w:eastAsia="楷体" w:hAnsi="Times New Roman" w:cs="Times New Roman"/>
                <w:kern w:val="0"/>
              </w:rPr>
              <w:t xml:space="preserve">　</w:t>
            </w:r>
          </w:p>
        </w:tc>
        <w:tc>
          <w:tcPr>
            <w:tcW w:w="541" w:type="pct"/>
            <w:vAlign w:val="center"/>
          </w:tcPr>
          <w:p w14:paraId="0A92DB0E"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EEA53F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合作完成—第二人</w:t>
            </w:r>
            <w:r w:rsidRPr="00D9081C">
              <w:rPr>
                <w:rFonts w:ascii="Times New Roman" w:eastAsia="楷体" w:hAnsi="Times New Roman" w:cs="Times New Roman"/>
                <w:kern w:val="0"/>
              </w:rPr>
              <w:t xml:space="preserve">　</w:t>
            </w:r>
          </w:p>
        </w:tc>
      </w:tr>
      <w:tr w:rsidR="00D9081C" w:rsidRPr="00D9081C" w14:paraId="1265BDD8" w14:textId="77777777" w:rsidTr="00696919">
        <w:trPr>
          <w:trHeight w:val="315"/>
        </w:trPr>
        <w:tc>
          <w:tcPr>
            <w:tcW w:w="375" w:type="pct"/>
            <w:vAlign w:val="center"/>
          </w:tcPr>
          <w:p w14:paraId="6017F9FA"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2DDE0F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Immunogenicity and safety of 7-valent pneumococcal conjugate vaccine (PCV7) in children aged 2–5 years in China</w:t>
            </w:r>
          </w:p>
        </w:tc>
        <w:tc>
          <w:tcPr>
            <w:tcW w:w="511" w:type="pct"/>
            <w:vAlign w:val="center"/>
          </w:tcPr>
          <w:p w14:paraId="650B06F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郑群</w:t>
            </w:r>
          </w:p>
        </w:tc>
        <w:tc>
          <w:tcPr>
            <w:tcW w:w="671" w:type="pct"/>
            <w:vAlign w:val="center"/>
          </w:tcPr>
          <w:p w14:paraId="731813C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Vaccine</w:t>
            </w:r>
          </w:p>
        </w:tc>
        <w:tc>
          <w:tcPr>
            <w:tcW w:w="883" w:type="pct"/>
            <w:vAlign w:val="center"/>
          </w:tcPr>
          <w:p w14:paraId="7DBB29B4"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3428–3434</w:t>
            </w:r>
          </w:p>
        </w:tc>
        <w:tc>
          <w:tcPr>
            <w:tcW w:w="541" w:type="pct"/>
            <w:vAlign w:val="center"/>
          </w:tcPr>
          <w:p w14:paraId="103BE6FD"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6519307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合作完成—第一人</w:t>
            </w:r>
          </w:p>
        </w:tc>
      </w:tr>
      <w:tr w:rsidR="00D9081C" w:rsidRPr="00D9081C" w14:paraId="7CA73CBF" w14:textId="77777777" w:rsidTr="00696919">
        <w:trPr>
          <w:trHeight w:val="315"/>
        </w:trPr>
        <w:tc>
          <w:tcPr>
            <w:tcW w:w="375" w:type="pct"/>
            <w:vAlign w:val="center"/>
          </w:tcPr>
          <w:p w14:paraId="6430D52B"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06EBA5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Enhanced Contractive Tension and Upregulated Muscarinic Receptor 2/3 in Colorectum Contribute to Constipation in 6-Hydroxydopamine-Induced Parkinson's Disease Rats. </w:t>
            </w:r>
          </w:p>
        </w:tc>
        <w:tc>
          <w:tcPr>
            <w:tcW w:w="511" w:type="pct"/>
            <w:vAlign w:val="center"/>
          </w:tcPr>
          <w:p w14:paraId="72EEC49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Zhang XL</w:t>
            </w:r>
            <w:r w:rsidRPr="00D9081C">
              <w:rPr>
                <w:rFonts w:ascii="Times New Roman" w:eastAsia="楷体" w:hAnsi="Times New Roman" w:cs="Times New Roman"/>
                <w:kern w:val="0"/>
              </w:rPr>
              <w:t>（张晓丽）</w:t>
            </w:r>
          </w:p>
        </w:tc>
        <w:tc>
          <w:tcPr>
            <w:tcW w:w="671" w:type="pct"/>
            <w:vAlign w:val="center"/>
          </w:tcPr>
          <w:p w14:paraId="4CF9994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Front in AGING NEUROSCI </w:t>
            </w:r>
          </w:p>
        </w:tc>
        <w:tc>
          <w:tcPr>
            <w:tcW w:w="883" w:type="pct"/>
            <w:vAlign w:val="center"/>
          </w:tcPr>
          <w:p w14:paraId="1E7ABF9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2021 Dec 23;13:770841. </w:t>
            </w:r>
          </w:p>
        </w:tc>
        <w:tc>
          <w:tcPr>
            <w:tcW w:w="541" w:type="pct"/>
            <w:vAlign w:val="center"/>
          </w:tcPr>
          <w:p w14:paraId="6613F80A"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271F73B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独立完成</w:t>
            </w:r>
            <w:r w:rsidRPr="00D9081C">
              <w:rPr>
                <w:rFonts w:ascii="Times New Roman" w:eastAsia="楷体" w:hAnsi="Times New Roman" w:cs="Times New Roman"/>
                <w:kern w:val="0"/>
              </w:rPr>
              <w:t xml:space="preserve">　</w:t>
            </w:r>
          </w:p>
        </w:tc>
      </w:tr>
      <w:tr w:rsidR="00D9081C" w:rsidRPr="00D9081C" w14:paraId="0EA24B2E" w14:textId="77777777" w:rsidTr="00696919">
        <w:trPr>
          <w:trHeight w:val="315"/>
        </w:trPr>
        <w:tc>
          <w:tcPr>
            <w:tcW w:w="375" w:type="pct"/>
            <w:vAlign w:val="center"/>
          </w:tcPr>
          <w:p w14:paraId="36D26299"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401D611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 Activation of α7nAChR Protects Against Gastric Inflammation and Dysmotility in Parkinson's Disease Rats.. </w:t>
            </w:r>
          </w:p>
        </w:tc>
        <w:tc>
          <w:tcPr>
            <w:tcW w:w="511" w:type="pct"/>
            <w:vAlign w:val="center"/>
          </w:tcPr>
          <w:p w14:paraId="4223BE6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Li-Fei Zheng*</w:t>
            </w:r>
          </w:p>
        </w:tc>
        <w:tc>
          <w:tcPr>
            <w:tcW w:w="671" w:type="pct"/>
            <w:vAlign w:val="center"/>
          </w:tcPr>
          <w:p w14:paraId="704D1F1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Front in Pharmacol, </w:t>
            </w:r>
          </w:p>
        </w:tc>
        <w:tc>
          <w:tcPr>
            <w:tcW w:w="883" w:type="pct"/>
            <w:vAlign w:val="center"/>
          </w:tcPr>
          <w:p w14:paraId="59AF41E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w:t>
            </w:r>
            <w:r w:rsidRPr="00D9081C">
              <w:rPr>
                <w:rFonts w:ascii="Times New Roman" w:eastAsia="宋体" w:hAnsi="Times New Roman" w:cs="Times New Roman"/>
                <w:kern w:val="0"/>
              </w:rPr>
              <w:t> </w:t>
            </w:r>
            <w:r w:rsidRPr="00D9081C">
              <w:rPr>
                <w:rFonts w:ascii="Times New Roman" w:eastAsia="楷体" w:hAnsi="Times New Roman" w:cs="Times New Roman"/>
                <w:kern w:val="0"/>
              </w:rPr>
              <w:t xml:space="preserve">Nov 22;12:793374.  </w:t>
            </w:r>
          </w:p>
        </w:tc>
        <w:tc>
          <w:tcPr>
            <w:tcW w:w="541" w:type="pct"/>
            <w:vAlign w:val="center"/>
          </w:tcPr>
          <w:p w14:paraId="337FEE65"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DE96A5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合作完成—第二人</w:t>
            </w:r>
          </w:p>
        </w:tc>
      </w:tr>
      <w:tr w:rsidR="00D9081C" w:rsidRPr="00D9081C" w14:paraId="0B89814F" w14:textId="77777777" w:rsidTr="00696919">
        <w:trPr>
          <w:trHeight w:val="315"/>
        </w:trPr>
        <w:tc>
          <w:tcPr>
            <w:tcW w:w="375" w:type="pct"/>
            <w:vAlign w:val="center"/>
          </w:tcPr>
          <w:p w14:paraId="032ACB94"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1BD0922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Reduced acetylcholine and elevated muscarinic receptor 2 in duodenal mucosa contribute to the impairment of mucus secretion in 6-hydroxydopamine-induced Parkinson's disease rats. </w:t>
            </w:r>
          </w:p>
        </w:tc>
        <w:tc>
          <w:tcPr>
            <w:tcW w:w="511" w:type="pct"/>
            <w:vAlign w:val="center"/>
          </w:tcPr>
          <w:p w14:paraId="2B83D48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Xiao-Yan Feng</w:t>
            </w:r>
            <w:r w:rsidRPr="00D9081C">
              <w:rPr>
                <w:rFonts w:ascii="Times New Roman" w:eastAsia="楷体" w:hAnsi="Times New Roman" w:cs="Times New Roman"/>
                <w:kern w:val="0"/>
              </w:rPr>
              <w:t>（冯晓燕）</w:t>
            </w:r>
            <w:r w:rsidRPr="00D9081C">
              <w:rPr>
                <w:rFonts w:ascii="Times New Roman" w:eastAsia="楷体" w:hAnsi="Times New Roman" w:cs="Times New Roman"/>
                <w:kern w:val="0"/>
              </w:rPr>
              <w:t>*</w:t>
            </w:r>
          </w:p>
        </w:tc>
        <w:tc>
          <w:tcPr>
            <w:tcW w:w="671" w:type="pct"/>
            <w:vAlign w:val="center"/>
          </w:tcPr>
          <w:p w14:paraId="7B7C771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Cell and Tissue Research, </w:t>
            </w:r>
          </w:p>
        </w:tc>
        <w:tc>
          <w:tcPr>
            <w:tcW w:w="883" w:type="pct"/>
            <w:vAlign w:val="center"/>
          </w:tcPr>
          <w:p w14:paraId="70F25EFC"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 386:249–260</w:t>
            </w:r>
          </w:p>
        </w:tc>
        <w:tc>
          <w:tcPr>
            <w:tcW w:w="541" w:type="pct"/>
            <w:vAlign w:val="center"/>
          </w:tcPr>
          <w:p w14:paraId="1D32E674"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44BFC230"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合作完成—其它</w:t>
            </w:r>
            <w:r w:rsidRPr="00D9081C">
              <w:rPr>
                <w:rFonts w:ascii="Times New Roman" w:eastAsia="楷体" w:hAnsi="Times New Roman" w:cs="Times New Roman"/>
                <w:kern w:val="0"/>
              </w:rPr>
              <w:t xml:space="preserve">　</w:t>
            </w:r>
          </w:p>
        </w:tc>
      </w:tr>
      <w:tr w:rsidR="00D9081C" w:rsidRPr="00D9081C" w14:paraId="104DF517" w14:textId="77777777" w:rsidTr="00696919">
        <w:trPr>
          <w:trHeight w:val="315"/>
        </w:trPr>
        <w:tc>
          <w:tcPr>
            <w:tcW w:w="375" w:type="pct"/>
            <w:vAlign w:val="center"/>
          </w:tcPr>
          <w:p w14:paraId="35326D52"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6A98B06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Pancreatic acinar cells </w:t>
            </w:r>
            <w:r w:rsidRPr="00D9081C">
              <w:rPr>
                <w:rFonts w:ascii="Times New Roman" w:eastAsia="楷体" w:hAnsi="Times New Roman" w:cs="Times New Roman"/>
                <w:kern w:val="0"/>
              </w:rPr>
              <w:lastRenderedPageBreak/>
              <w:t xml:space="preserve">utilize tyrosine to synthesize L-dihydroxyphenylalanine. </w:t>
            </w:r>
          </w:p>
        </w:tc>
        <w:tc>
          <w:tcPr>
            <w:tcW w:w="511" w:type="pct"/>
            <w:vAlign w:val="center"/>
          </w:tcPr>
          <w:p w14:paraId="7EB4B33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 xml:space="preserve">Chen </w:t>
            </w:r>
            <w:r w:rsidRPr="00D9081C">
              <w:rPr>
                <w:rFonts w:ascii="Times New Roman" w:eastAsia="楷体" w:hAnsi="Times New Roman" w:cs="Times New Roman"/>
                <w:kern w:val="0"/>
              </w:rPr>
              <w:lastRenderedPageBreak/>
              <w:t>Hui.</w:t>
            </w:r>
          </w:p>
        </w:tc>
        <w:tc>
          <w:tcPr>
            <w:tcW w:w="671" w:type="pct"/>
            <w:vAlign w:val="center"/>
          </w:tcPr>
          <w:p w14:paraId="754D181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Experim</w:t>
            </w:r>
            <w:r w:rsidRPr="00D9081C">
              <w:rPr>
                <w:rFonts w:ascii="Times New Roman" w:eastAsia="楷体" w:hAnsi="Times New Roman" w:cs="Times New Roman"/>
                <w:kern w:val="0"/>
              </w:rPr>
              <w:lastRenderedPageBreak/>
              <w:t xml:space="preserve">ental Biology and Medicine (Maywood, N.J.) </w:t>
            </w:r>
          </w:p>
        </w:tc>
        <w:tc>
          <w:tcPr>
            <w:tcW w:w="883" w:type="pct"/>
            <w:vAlign w:val="center"/>
          </w:tcPr>
          <w:p w14:paraId="29A2A1D8"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lastRenderedPageBreak/>
              <w:t xml:space="preserve">2021, </w:t>
            </w:r>
            <w:r w:rsidRPr="00D9081C">
              <w:rPr>
                <w:rFonts w:ascii="Times New Roman" w:eastAsia="楷体" w:hAnsi="Times New Roman" w:cs="Times New Roman"/>
                <w:kern w:val="0"/>
              </w:rPr>
              <w:lastRenderedPageBreak/>
              <w:t>246(23):2533-2542.</w:t>
            </w:r>
          </w:p>
        </w:tc>
        <w:tc>
          <w:tcPr>
            <w:tcW w:w="541" w:type="pct"/>
            <w:vAlign w:val="center"/>
          </w:tcPr>
          <w:p w14:paraId="5F27B3CF" w14:textId="77777777" w:rsidR="00A007FA" w:rsidRPr="00D9081C" w:rsidRDefault="00A007FA" w:rsidP="00696919">
            <w:pPr>
              <w:jc w:val="center"/>
            </w:pPr>
            <w:r w:rsidRPr="00D9081C">
              <w:rPr>
                <w:rFonts w:ascii="Times New Roman" w:eastAsia="楷体" w:hAnsi="Times New Roman" w:cs="Times New Roman" w:hint="eastAsia"/>
              </w:rPr>
              <w:lastRenderedPageBreak/>
              <w:t>SCI(E)</w:t>
            </w:r>
          </w:p>
        </w:tc>
        <w:tc>
          <w:tcPr>
            <w:tcW w:w="431" w:type="pct"/>
            <w:vAlign w:val="center"/>
          </w:tcPr>
          <w:p w14:paraId="1129EBF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w:t>
            </w:r>
            <w:r w:rsidRPr="00D9081C">
              <w:rPr>
                <w:rFonts w:ascii="Times New Roman" w:eastAsia="楷体" w:hAnsi="Times New Roman" w:cs="Times New Roman" w:hint="eastAsia"/>
                <w:kern w:val="0"/>
              </w:rPr>
              <w:lastRenderedPageBreak/>
              <w:t>完成—</w:t>
            </w:r>
            <w:r w:rsidRPr="00D9081C">
              <w:rPr>
                <w:rFonts w:ascii="Times New Roman" w:eastAsia="楷体" w:hAnsi="Times New Roman" w:cs="Times New Roman"/>
                <w:kern w:val="0"/>
              </w:rPr>
              <w:t>其他</w:t>
            </w:r>
          </w:p>
        </w:tc>
      </w:tr>
      <w:tr w:rsidR="00D9081C" w:rsidRPr="00D9081C" w14:paraId="11C3203D" w14:textId="77777777" w:rsidTr="00696919">
        <w:trPr>
          <w:trHeight w:val="600"/>
        </w:trPr>
        <w:tc>
          <w:tcPr>
            <w:tcW w:w="375" w:type="pct"/>
            <w:vAlign w:val="center"/>
          </w:tcPr>
          <w:p w14:paraId="19C03A17" w14:textId="77777777" w:rsidR="00A007FA" w:rsidRPr="00D9081C" w:rsidRDefault="00A007FA" w:rsidP="00696919">
            <w:pPr>
              <w:pStyle w:val="af"/>
              <w:numPr>
                <w:ilvl w:val="0"/>
                <w:numId w:val="5"/>
              </w:numPr>
              <w:adjustRightInd w:val="0"/>
              <w:snapToGrid w:val="0"/>
              <w:ind w:firstLineChars="0"/>
              <w:jc w:val="center"/>
              <w:rPr>
                <w:rFonts w:ascii="Times New Roman" w:eastAsia="楷体" w:hAnsi="Times New Roman" w:cs="Times New Roman"/>
              </w:rPr>
            </w:pPr>
          </w:p>
        </w:tc>
        <w:tc>
          <w:tcPr>
            <w:tcW w:w="1589" w:type="pct"/>
            <w:vAlign w:val="center"/>
          </w:tcPr>
          <w:p w14:paraId="7E8149C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SY-1530, a highly selective BTK inhibitor, effectively treats B-cell malignancies by blocking B-cell </w:t>
            </w:r>
          </w:p>
          <w:p w14:paraId="40F99903"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activation.</w:t>
            </w:r>
          </w:p>
        </w:tc>
        <w:tc>
          <w:tcPr>
            <w:tcW w:w="511" w:type="pct"/>
            <w:vAlign w:val="center"/>
          </w:tcPr>
          <w:p w14:paraId="426FEA05"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杨传真</w:t>
            </w:r>
          </w:p>
        </w:tc>
        <w:tc>
          <w:tcPr>
            <w:tcW w:w="671" w:type="pct"/>
            <w:vAlign w:val="center"/>
          </w:tcPr>
          <w:p w14:paraId="5A71AB2A"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Cancer Biol Med</w:t>
            </w:r>
          </w:p>
        </w:tc>
        <w:tc>
          <w:tcPr>
            <w:tcW w:w="883" w:type="pct"/>
            <w:vAlign w:val="center"/>
          </w:tcPr>
          <w:p w14:paraId="55C052EE"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 19(7):995-1007</w:t>
            </w:r>
          </w:p>
        </w:tc>
        <w:tc>
          <w:tcPr>
            <w:tcW w:w="541" w:type="pct"/>
            <w:vAlign w:val="center"/>
          </w:tcPr>
          <w:p w14:paraId="4E3A6B26" w14:textId="77777777" w:rsidR="00A007FA" w:rsidRPr="00D9081C" w:rsidRDefault="00A007FA" w:rsidP="00696919">
            <w:pPr>
              <w:jc w:val="center"/>
            </w:pPr>
            <w:r w:rsidRPr="00D9081C">
              <w:rPr>
                <w:rFonts w:ascii="Times New Roman" w:eastAsia="楷体" w:hAnsi="Times New Roman" w:cs="Times New Roman" w:hint="eastAsia"/>
              </w:rPr>
              <w:t>SCI(E)</w:t>
            </w:r>
          </w:p>
        </w:tc>
        <w:tc>
          <w:tcPr>
            <w:tcW w:w="431" w:type="pct"/>
            <w:vAlign w:val="center"/>
          </w:tcPr>
          <w:p w14:paraId="322D5FDB"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楷体" w:eastAsia="楷体" w:hAnsi="楷体" w:cs="仿宋_GB2312" w:hint="eastAsia"/>
              </w:rPr>
              <w:t>合作完成—第二人</w:t>
            </w:r>
          </w:p>
        </w:tc>
      </w:tr>
      <w:tr w:rsidR="00D9081C" w:rsidRPr="00D9081C" w14:paraId="47D15AC9" w14:textId="77777777" w:rsidTr="00696919">
        <w:trPr>
          <w:trHeight w:val="315"/>
        </w:trPr>
        <w:tc>
          <w:tcPr>
            <w:tcW w:w="375" w:type="pct"/>
            <w:shd w:val="clear" w:color="auto" w:fill="auto"/>
            <w:vAlign w:val="center"/>
          </w:tcPr>
          <w:p w14:paraId="05B8892C"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13731BA1"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线上线下融合教学在《医学生物学实验》中的实践与思考</w:t>
            </w:r>
          </w:p>
        </w:tc>
        <w:tc>
          <w:tcPr>
            <w:tcW w:w="511" w:type="pct"/>
            <w:shd w:val="clear" w:color="auto" w:fill="auto"/>
            <w:vAlign w:val="center"/>
          </w:tcPr>
          <w:p w14:paraId="41F79D4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张晨光</w:t>
            </w:r>
          </w:p>
        </w:tc>
        <w:tc>
          <w:tcPr>
            <w:tcW w:w="671" w:type="pct"/>
            <w:shd w:val="clear" w:color="auto" w:fill="auto"/>
            <w:vAlign w:val="center"/>
          </w:tcPr>
          <w:p w14:paraId="5359393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南方医科大学学报</w:t>
            </w:r>
          </w:p>
        </w:tc>
        <w:tc>
          <w:tcPr>
            <w:tcW w:w="883" w:type="pct"/>
            <w:shd w:val="clear" w:color="auto" w:fill="auto"/>
            <w:vAlign w:val="center"/>
          </w:tcPr>
          <w:p w14:paraId="20F56C1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kern w:val="0"/>
              </w:rPr>
              <w:t>，</w:t>
            </w:r>
            <w:r w:rsidRPr="00D9081C">
              <w:rPr>
                <w:rFonts w:ascii="Times New Roman" w:eastAsia="楷体" w:hAnsi="Times New Roman" w:cs="Times New Roman"/>
                <w:kern w:val="0"/>
              </w:rPr>
              <w:t>41(7</w:t>
            </w:r>
            <w:r w:rsidRPr="00D9081C">
              <w:rPr>
                <w:rFonts w:ascii="Times New Roman" w:eastAsia="楷体" w:hAnsi="Times New Roman" w:cs="Times New Roman"/>
                <w:kern w:val="0"/>
              </w:rPr>
              <w:t>）增刊：</w:t>
            </w:r>
            <w:r w:rsidRPr="00D9081C">
              <w:rPr>
                <w:rFonts w:ascii="Times New Roman" w:eastAsia="楷体" w:hAnsi="Times New Roman" w:cs="Times New Roman"/>
                <w:kern w:val="0"/>
              </w:rPr>
              <w:t>72-73</w:t>
            </w:r>
          </w:p>
        </w:tc>
        <w:tc>
          <w:tcPr>
            <w:tcW w:w="541" w:type="pct"/>
            <w:shd w:val="clear" w:color="auto" w:fill="auto"/>
            <w:vAlign w:val="center"/>
          </w:tcPr>
          <w:p w14:paraId="0241930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北</w:t>
            </w:r>
            <w:r w:rsidRPr="00D9081C">
              <w:rPr>
                <w:rFonts w:ascii="Times New Roman" w:eastAsia="楷体" w:hAnsi="Times New Roman" w:cs="Times New Roman" w:hint="eastAsia"/>
                <w:kern w:val="0"/>
              </w:rPr>
              <w:t>大</w:t>
            </w:r>
            <w:r w:rsidRPr="00D9081C">
              <w:rPr>
                <w:rFonts w:ascii="Times New Roman" w:eastAsia="楷体" w:hAnsi="Times New Roman" w:cs="Times New Roman"/>
                <w:kern w:val="0"/>
              </w:rPr>
              <w:t>核心</w:t>
            </w:r>
          </w:p>
        </w:tc>
        <w:tc>
          <w:tcPr>
            <w:tcW w:w="431" w:type="pct"/>
            <w:shd w:val="clear" w:color="auto" w:fill="auto"/>
            <w:vAlign w:val="center"/>
          </w:tcPr>
          <w:p w14:paraId="28B1CB4F"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71F47C70" w14:textId="77777777" w:rsidTr="00696919">
        <w:trPr>
          <w:trHeight w:val="315"/>
        </w:trPr>
        <w:tc>
          <w:tcPr>
            <w:tcW w:w="375" w:type="pct"/>
            <w:shd w:val="clear" w:color="auto" w:fill="auto"/>
            <w:vAlign w:val="center"/>
          </w:tcPr>
          <w:p w14:paraId="4594ADA2"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73D5E6CE"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浅谈集体备课在病理学教学中的作用与效果</w:t>
            </w:r>
          </w:p>
        </w:tc>
        <w:tc>
          <w:tcPr>
            <w:tcW w:w="511" w:type="pct"/>
            <w:shd w:val="clear" w:color="auto" w:fill="auto"/>
            <w:vAlign w:val="center"/>
          </w:tcPr>
          <w:p w14:paraId="70046D8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刘玉婷</w:t>
            </w:r>
          </w:p>
        </w:tc>
        <w:tc>
          <w:tcPr>
            <w:tcW w:w="671" w:type="pct"/>
            <w:shd w:val="clear" w:color="auto" w:fill="auto"/>
            <w:vAlign w:val="center"/>
          </w:tcPr>
          <w:p w14:paraId="74EC098C"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p>
        </w:tc>
        <w:tc>
          <w:tcPr>
            <w:tcW w:w="883" w:type="pct"/>
            <w:shd w:val="clear" w:color="auto" w:fill="auto"/>
            <w:vAlign w:val="center"/>
          </w:tcPr>
          <w:p w14:paraId="1E3730C7"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2021,7, supp: 166-169</w:t>
            </w:r>
          </w:p>
        </w:tc>
        <w:tc>
          <w:tcPr>
            <w:tcW w:w="541" w:type="pct"/>
            <w:shd w:val="clear" w:color="auto" w:fill="auto"/>
            <w:vAlign w:val="center"/>
          </w:tcPr>
          <w:p w14:paraId="465711F1"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CSCD</w:t>
            </w:r>
          </w:p>
        </w:tc>
        <w:tc>
          <w:tcPr>
            <w:tcW w:w="431" w:type="pct"/>
            <w:shd w:val="clear" w:color="auto" w:fill="auto"/>
            <w:vAlign w:val="center"/>
          </w:tcPr>
          <w:p w14:paraId="1558279D"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14FAD1F3" w14:textId="77777777" w:rsidTr="00696919">
        <w:trPr>
          <w:trHeight w:val="315"/>
        </w:trPr>
        <w:tc>
          <w:tcPr>
            <w:tcW w:w="375" w:type="pct"/>
            <w:shd w:val="clear" w:color="auto" w:fill="auto"/>
            <w:vAlign w:val="center"/>
          </w:tcPr>
          <w:p w14:paraId="4B56BCB0"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59918A4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人体与动物实验相结合的机能实验课程新型模式构建</w:t>
            </w:r>
          </w:p>
        </w:tc>
        <w:tc>
          <w:tcPr>
            <w:tcW w:w="511" w:type="pct"/>
            <w:shd w:val="clear" w:color="auto" w:fill="auto"/>
            <w:vAlign w:val="center"/>
          </w:tcPr>
          <w:p w14:paraId="3F726D3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hint="eastAsia"/>
                <w:kern w:val="0"/>
              </w:rPr>
              <w:t>李利生</w:t>
            </w:r>
          </w:p>
        </w:tc>
        <w:tc>
          <w:tcPr>
            <w:tcW w:w="671" w:type="pct"/>
            <w:shd w:val="clear" w:color="auto" w:fill="auto"/>
            <w:vAlign w:val="center"/>
          </w:tcPr>
          <w:p w14:paraId="23D45290"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基础医学教育</w:t>
            </w:r>
          </w:p>
        </w:tc>
        <w:tc>
          <w:tcPr>
            <w:tcW w:w="883" w:type="pct"/>
            <w:shd w:val="clear" w:color="auto" w:fill="auto"/>
            <w:vAlign w:val="center"/>
          </w:tcPr>
          <w:p w14:paraId="23701CA8"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kern w:val="0"/>
              </w:rPr>
              <w:t>，</w:t>
            </w:r>
            <w:r w:rsidRPr="00D9081C">
              <w:rPr>
                <w:rFonts w:ascii="Times New Roman" w:eastAsia="楷体" w:hAnsi="Times New Roman" w:cs="Times New Roman"/>
                <w:kern w:val="0"/>
              </w:rPr>
              <w:t>23</w:t>
            </w:r>
            <w:r w:rsidRPr="00D9081C">
              <w:rPr>
                <w:rFonts w:ascii="Times New Roman" w:eastAsia="楷体" w:hAnsi="Times New Roman" w:cs="Times New Roman"/>
                <w:kern w:val="0"/>
              </w:rPr>
              <w:t>（</w:t>
            </w:r>
            <w:r w:rsidRPr="00D9081C">
              <w:rPr>
                <w:rFonts w:ascii="Times New Roman" w:eastAsia="楷体" w:hAnsi="Times New Roman" w:cs="Times New Roman"/>
                <w:kern w:val="0"/>
              </w:rPr>
              <w:t>2</w:t>
            </w:r>
            <w:r w:rsidRPr="00D9081C">
              <w:rPr>
                <w:rFonts w:ascii="Times New Roman" w:eastAsia="楷体" w:hAnsi="Times New Roman" w:cs="Times New Roman"/>
                <w:kern w:val="0"/>
              </w:rPr>
              <w:t>）</w:t>
            </w:r>
            <w:r w:rsidRPr="00D9081C">
              <w:rPr>
                <w:rFonts w:ascii="Times New Roman" w:eastAsia="楷体" w:hAnsi="Times New Roman" w:cs="Times New Roman"/>
                <w:kern w:val="0"/>
              </w:rPr>
              <w:t>109-111</w:t>
            </w:r>
          </w:p>
        </w:tc>
        <w:tc>
          <w:tcPr>
            <w:tcW w:w="541" w:type="pct"/>
            <w:shd w:val="clear" w:color="auto" w:fill="auto"/>
            <w:vAlign w:val="center"/>
          </w:tcPr>
          <w:p w14:paraId="1F08114E"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北大核心</w:t>
            </w:r>
          </w:p>
        </w:tc>
        <w:tc>
          <w:tcPr>
            <w:tcW w:w="431" w:type="pct"/>
            <w:shd w:val="clear" w:color="auto" w:fill="auto"/>
            <w:vAlign w:val="center"/>
          </w:tcPr>
          <w:p w14:paraId="138CA0A0"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hint="eastAsia"/>
                <w:kern w:val="0"/>
              </w:rPr>
              <w:t>第一人</w:t>
            </w:r>
          </w:p>
        </w:tc>
      </w:tr>
      <w:tr w:rsidR="00D9081C" w:rsidRPr="00D9081C" w14:paraId="2B3C5588" w14:textId="77777777" w:rsidTr="00696919">
        <w:trPr>
          <w:trHeight w:val="315"/>
        </w:trPr>
        <w:tc>
          <w:tcPr>
            <w:tcW w:w="375" w:type="pct"/>
            <w:shd w:val="clear" w:color="auto" w:fill="auto"/>
            <w:vAlign w:val="center"/>
          </w:tcPr>
          <w:p w14:paraId="7555171D"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5C64AA72"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关于人体解剖学</w:t>
            </w:r>
            <w:r w:rsidRPr="00D9081C">
              <w:rPr>
                <w:rFonts w:ascii="Times New Roman" w:eastAsia="楷体" w:hAnsi="Times New Roman" w:cs="Times New Roman"/>
                <w:kern w:val="0"/>
              </w:rPr>
              <w:t>“</w:t>
            </w:r>
            <w:r w:rsidRPr="00D9081C">
              <w:rPr>
                <w:rFonts w:ascii="Times New Roman" w:eastAsia="楷体" w:hAnsi="Times New Roman" w:cs="Times New Roman"/>
                <w:kern w:val="0"/>
              </w:rPr>
              <w:t>绪论</w:t>
            </w:r>
            <w:r w:rsidRPr="00D9081C">
              <w:rPr>
                <w:rFonts w:ascii="Times New Roman" w:eastAsia="楷体" w:hAnsi="Times New Roman" w:cs="Times New Roman"/>
                <w:kern w:val="0"/>
              </w:rPr>
              <w:t>”</w:t>
            </w:r>
            <w:r w:rsidRPr="00D9081C">
              <w:rPr>
                <w:rFonts w:ascii="Times New Roman" w:eastAsia="楷体" w:hAnsi="Times New Roman" w:cs="Times New Roman"/>
                <w:kern w:val="0"/>
              </w:rPr>
              <w:t>融入</w:t>
            </w:r>
            <w:r w:rsidRPr="00D9081C">
              <w:rPr>
                <w:rFonts w:ascii="Times New Roman" w:eastAsia="楷体" w:hAnsi="Times New Roman" w:cs="Times New Roman"/>
                <w:kern w:val="0"/>
              </w:rPr>
              <w:t>“</w:t>
            </w:r>
            <w:r w:rsidRPr="00D9081C">
              <w:rPr>
                <w:rFonts w:ascii="Times New Roman" w:eastAsia="楷体" w:hAnsi="Times New Roman" w:cs="Times New Roman"/>
                <w:kern w:val="0"/>
              </w:rPr>
              <w:t>课程思政</w:t>
            </w:r>
            <w:r w:rsidRPr="00D9081C">
              <w:rPr>
                <w:rFonts w:ascii="Times New Roman" w:eastAsia="楷体" w:hAnsi="Times New Roman" w:cs="Times New Roman"/>
                <w:kern w:val="0"/>
              </w:rPr>
              <w:t>”</w:t>
            </w:r>
            <w:r w:rsidRPr="00D9081C">
              <w:rPr>
                <w:rFonts w:ascii="Times New Roman" w:eastAsia="楷体" w:hAnsi="Times New Roman" w:cs="Times New Roman"/>
                <w:kern w:val="0"/>
              </w:rPr>
              <w:t>元素的途径探索</w:t>
            </w:r>
          </w:p>
        </w:tc>
        <w:tc>
          <w:tcPr>
            <w:tcW w:w="511" w:type="pct"/>
            <w:shd w:val="clear" w:color="auto" w:fill="auto"/>
            <w:vAlign w:val="center"/>
          </w:tcPr>
          <w:p w14:paraId="1CEBBB72"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杨春</w:t>
            </w:r>
          </w:p>
        </w:tc>
        <w:tc>
          <w:tcPr>
            <w:tcW w:w="671" w:type="pct"/>
            <w:shd w:val="clear" w:color="auto" w:fill="auto"/>
            <w:vAlign w:val="center"/>
          </w:tcPr>
          <w:p w14:paraId="1A82CAB3"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p>
        </w:tc>
        <w:tc>
          <w:tcPr>
            <w:tcW w:w="883" w:type="pct"/>
            <w:shd w:val="clear" w:color="auto" w:fill="auto"/>
            <w:vAlign w:val="center"/>
          </w:tcPr>
          <w:p w14:paraId="26A6F70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kern w:val="0"/>
              </w:rPr>
              <w:t>年增刊，</w:t>
            </w:r>
            <w:r w:rsidRPr="00D9081C">
              <w:rPr>
                <w:rFonts w:ascii="Times New Roman" w:eastAsia="楷体" w:hAnsi="Times New Roman" w:cs="Times New Roman"/>
                <w:kern w:val="0"/>
              </w:rPr>
              <w:t>54-58</w:t>
            </w:r>
          </w:p>
        </w:tc>
        <w:tc>
          <w:tcPr>
            <w:tcW w:w="541" w:type="pct"/>
            <w:shd w:val="clear" w:color="auto" w:fill="auto"/>
            <w:vAlign w:val="center"/>
          </w:tcPr>
          <w:p w14:paraId="6E601572"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CSCD</w:t>
            </w:r>
          </w:p>
        </w:tc>
        <w:tc>
          <w:tcPr>
            <w:tcW w:w="431" w:type="pct"/>
            <w:shd w:val="clear" w:color="auto" w:fill="auto"/>
            <w:vAlign w:val="center"/>
          </w:tcPr>
          <w:p w14:paraId="772395F2"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5D5AA344" w14:textId="77777777" w:rsidTr="00696919">
        <w:trPr>
          <w:trHeight w:val="315"/>
        </w:trPr>
        <w:tc>
          <w:tcPr>
            <w:tcW w:w="375" w:type="pct"/>
            <w:shd w:val="clear" w:color="auto" w:fill="auto"/>
            <w:vAlign w:val="center"/>
          </w:tcPr>
          <w:p w14:paraId="44AA1C8C"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4D15EE0A"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正常人体形态学实验微观部分第二课堂项目的开展与思考</w:t>
            </w:r>
          </w:p>
        </w:tc>
        <w:tc>
          <w:tcPr>
            <w:tcW w:w="511" w:type="pct"/>
            <w:shd w:val="clear" w:color="auto" w:fill="auto"/>
            <w:vAlign w:val="center"/>
          </w:tcPr>
          <w:p w14:paraId="5D59E4E6"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路欣</w:t>
            </w:r>
          </w:p>
        </w:tc>
        <w:tc>
          <w:tcPr>
            <w:tcW w:w="671" w:type="pct"/>
            <w:shd w:val="clear" w:color="auto" w:fill="auto"/>
            <w:vAlign w:val="center"/>
          </w:tcPr>
          <w:p w14:paraId="5CAF41A4"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基础医学教育</w:t>
            </w:r>
          </w:p>
        </w:tc>
        <w:tc>
          <w:tcPr>
            <w:tcW w:w="883" w:type="pct"/>
            <w:shd w:val="clear" w:color="auto" w:fill="auto"/>
            <w:vAlign w:val="center"/>
          </w:tcPr>
          <w:p w14:paraId="4A76149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2021,7</w:t>
            </w:r>
            <w:r w:rsidRPr="00D9081C">
              <w:rPr>
                <w:rFonts w:ascii="Times New Roman" w:eastAsia="楷体" w:hAnsi="Times New Roman" w:cs="Times New Roman"/>
                <w:kern w:val="0"/>
              </w:rPr>
              <w:t>增刊：</w:t>
            </w:r>
            <w:r w:rsidRPr="00D9081C">
              <w:rPr>
                <w:rFonts w:ascii="Times New Roman" w:eastAsia="楷体" w:hAnsi="Times New Roman" w:cs="Times New Roman"/>
                <w:kern w:val="0"/>
              </w:rPr>
              <w:t>119-120</w:t>
            </w:r>
          </w:p>
        </w:tc>
        <w:tc>
          <w:tcPr>
            <w:tcW w:w="541" w:type="pct"/>
            <w:shd w:val="clear" w:color="auto" w:fill="auto"/>
            <w:vAlign w:val="center"/>
          </w:tcPr>
          <w:p w14:paraId="2F016AF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北大核心</w:t>
            </w:r>
          </w:p>
        </w:tc>
        <w:tc>
          <w:tcPr>
            <w:tcW w:w="431" w:type="pct"/>
            <w:shd w:val="clear" w:color="auto" w:fill="auto"/>
            <w:vAlign w:val="center"/>
          </w:tcPr>
          <w:p w14:paraId="6470FB04"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6B914EC6" w14:textId="77777777" w:rsidTr="00696919">
        <w:trPr>
          <w:trHeight w:val="315"/>
        </w:trPr>
        <w:tc>
          <w:tcPr>
            <w:tcW w:w="375" w:type="pct"/>
            <w:shd w:val="clear" w:color="auto" w:fill="auto"/>
            <w:vAlign w:val="center"/>
          </w:tcPr>
          <w:p w14:paraId="7936473C"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3257B957"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以转化医学理念指导药理学教学探讨</w:t>
            </w:r>
          </w:p>
        </w:tc>
        <w:tc>
          <w:tcPr>
            <w:tcW w:w="511" w:type="pct"/>
            <w:shd w:val="clear" w:color="auto" w:fill="auto"/>
            <w:vAlign w:val="center"/>
          </w:tcPr>
          <w:p w14:paraId="6A6E11D9"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陆莉</w:t>
            </w:r>
          </w:p>
        </w:tc>
        <w:tc>
          <w:tcPr>
            <w:tcW w:w="671" w:type="pct"/>
            <w:shd w:val="clear" w:color="auto" w:fill="auto"/>
            <w:vAlign w:val="center"/>
          </w:tcPr>
          <w:p w14:paraId="1BAFAA78"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基础医学教育</w:t>
            </w:r>
          </w:p>
        </w:tc>
        <w:tc>
          <w:tcPr>
            <w:tcW w:w="883" w:type="pct"/>
            <w:shd w:val="clear" w:color="auto" w:fill="auto"/>
            <w:vAlign w:val="center"/>
          </w:tcPr>
          <w:p w14:paraId="3D2B8201"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kern w:val="0"/>
              </w:rPr>
              <w:t>，</w:t>
            </w:r>
            <w:r w:rsidRPr="00D9081C">
              <w:rPr>
                <w:rFonts w:ascii="Times New Roman" w:eastAsia="楷体" w:hAnsi="Times New Roman" w:cs="Times New Roman"/>
                <w:kern w:val="0"/>
              </w:rPr>
              <w:t>23</w:t>
            </w:r>
            <w:r w:rsidRPr="00D9081C">
              <w:rPr>
                <w:rFonts w:ascii="Times New Roman" w:eastAsia="楷体" w:hAnsi="Times New Roman" w:cs="Times New Roman"/>
                <w:kern w:val="0"/>
              </w:rPr>
              <w:t>（</w:t>
            </w:r>
            <w:r w:rsidRPr="00D9081C">
              <w:rPr>
                <w:rFonts w:ascii="Times New Roman" w:eastAsia="楷体" w:hAnsi="Times New Roman" w:cs="Times New Roman"/>
                <w:kern w:val="0"/>
              </w:rPr>
              <w:t>7</w:t>
            </w:r>
            <w:r w:rsidRPr="00D9081C">
              <w:rPr>
                <w:rFonts w:ascii="Times New Roman" w:eastAsia="楷体" w:hAnsi="Times New Roman" w:cs="Times New Roman"/>
                <w:kern w:val="0"/>
              </w:rPr>
              <w:t>）：</w:t>
            </w:r>
            <w:r w:rsidRPr="00D9081C">
              <w:rPr>
                <w:rFonts w:ascii="Times New Roman" w:eastAsia="楷体" w:hAnsi="Times New Roman" w:cs="Times New Roman"/>
                <w:kern w:val="0"/>
              </w:rPr>
              <w:t>455-457</w:t>
            </w:r>
          </w:p>
        </w:tc>
        <w:tc>
          <w:tcPr>
            <w:tcW w:w="541" w:type="pct"/>
            <w:shd w:val="clear" w:color="auto" w:fill="auto"/>
            <w:vAlign w:val="center"/>
          </w:tcPr>
          <w:p w14:paraId="492733FC"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北大核心</w:t>
            </w:r>
          </w:p>
        </w:tc>
        <w:tc>
          <w:tcPr>
            <w:tcW w:w="431" w:type="pct"/>
            <w:shd w:val="clear" w:color="auto" w:fill="auto"/>
            <w:vAlign w:val="center"/>
          </w:tcPr>
          <w:p w14:paraId="0002194D"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合作完成</w:t>
            </w:r>
            <w:r w:rsidRPr="00D9081C">
              <w:rPr>
                <w:rFonts w:ascii="Times New Roman" w:eastAsia="楷体" w:hAnsi="Times New Roman" w:cs="Times New Roman"/>
                <w:kern w:val="0"/>
              </w:rPr>
              <w:t>—</w:t>
            </w:r>
            <w:r w:rsidRPr="00D9081C">
              <w:rPr>
                <w:rFonts w:ascii="Times New Roman" w:eastAsia="楷体" w:hAnsi="Times New Roman" w:cs="Times New Roman"/>
                <w:kern w:val="0"/>
              </w:rPr>
              <w:t>第一人</w:t>
            </w:r>
          </w:p>
        </w:tc>
      </w:tr>
      <w:tr w:rsidR="00D9081C" w:rsidRPr="00D9081C" w14:paraId="1135672E" w14:textId="77777777" w:rsidTr="00696919">
        <w:trPr>
          <w:trHeight w:val="315"/>
        </w:trPr>
        <w:tc>
          <w:tcPr>
            <w:tcW w:w="375" w:type="pct"/>
            <w:shd w:val="clear" w:color="auto" w:fill="auto"/>
            <w:vAlign w:val="center"/>
          </w:tcPr>
          <w:p w14:paraId="4087FDCA"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3C1FF963"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开展</w:t>
            </w:r>
            <w:r w:rsidRPr="00D9081C">
              <w:rPr>
                <w:rFonts w:ascii="Times New Roman" w:eastAsia="宋体" w:hAnsi="Times New Roman" w:cs="Times New Roman"/>
                <w:kern w:val="0"/>
              </w:rPr>
              <w:t>«</w:t>
            </w:r>
            <w:r w:rsidRPr="00D9081C">
              <w:rPr>
                <w:rFonts w:ascii="Times New Roman" w:eastAsia="楷体" w:hAnsi="Times New Roman" w:cs="Times New Roman"/>
                <w:kern w:val="0"/>
              </w:rPr>
              <w:t>人体与运动系统病理学</w:t>
            </w:r>
            <w:r w:rsidRPr="00D9081C">
              <w:rPr>
                <w:rFonts w:ascii="Times New Roman" w:eastAsia="宋体" w:hAnsi="Times New Roman" w:cs="Times New Roman"/>
                <w:kern w:val="0"/>
              </w:rPr>
              <w:t>»</w:t>
            </w:r>
            <w:r w:rsidRPr="00D9081C">
              <w:rPr>
                <w:rFonts w:ascii="Times New Roman" w:eastAsia="楷体" w:hAnsi="Times New Roman" w:cs="Times New Roman"/>
                <w:kern w:val="0"/>
              </w:rPr>
              <w:t>课程线上教学的实践与思考</w:t>
            </w:r>
          </w:p>
        </w:tc>
        <w:tc>
          <w:tcPr>
            <w:tcW w:w="511" w:type="pct"/>
            <w:shd w:val="clear" w:color="auto" w:fill="auto"/>
            <w:vAlign w:val="center"/>
          </w:tcPr>
          <w:p w14:paraId="31AF1DFD"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刘玉婷</w:t>
            </w:r>
          </w:p>
        </w:tc>
        <w:tc>
          <w:tcPr>
            <w:tcW w:w="671" w:type="pct"/>
            <w:shd w:val="clear" w:color="auto" w:fill="auto"/>
            <w:vAlign w:val="center"/>
          </w:tcPr>
          <w:p w14:paraId="261E3047"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p>
        </w:tc>
        <w:tc>
          <w:tcPr>
            <w:tcW w:w="883" w:type="pct"/>
            <w:shd w:val="clear" w:color="auto" w:fill="auto"/>
            <w:vAlign w:val="center"/>
          </w:tcPr>
          <w:p w14:paraId="6F2EE490"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kern w:val="0"/>
              </w:rPr>
              <w:t>，</w:t>
            </w:r>
            <w:r w:rsidRPr="00D9081C">
              <w:rPr>
                <w:rFonts w:ascii="Times New Roman" w:eastAsia="楷体" w:hAnsi="Times New Roman" w:cs="Times New Roman"/>
                <w:kern w:val="0"/>
              </w:rPr>
              <w:t>7</w:t>
            </w:r>
            <w:r w:rsidRPr="00D9081C">
              <w:rPr>
                <w:rFonts w:ascii="Times New Roman" w:eastAsia="楷体" w:hAnsi="Times New Roman" w:cs="Times New Roman"/>
                <w:kern w:val="0"/>
              </w:rPr>
              <w:t>（</w:t>
            </w:r>
            <w:r w:rsidRPr="00D9081C">
              <w:rPr>
                <w:rFonts w:ascii="Times New Roman" w:eastAsia="楷体" w:hAnsi="Times New Roman" w:cs="Times New Roman"/>
                <w:kern w:val="0"/>
              </w:rPr>
              <w:t>2</w:t>
            </w:r>
            <w:r w:rsidRPr="00D9081C">
              <w:rPr>
                <w:rFonts w:ascii="Times New Roman" w:eastAsia="楷体" w:hAnsi="Times New Roman" w:cs="Times New Roman"/>
                <w:kern w:val="0"/>
              </w:rPr>
              <w:t>）：</w:t>
            </w:r>
            <w:r w:rsidRPr="00D9081C">
              <w:rPr>
                <w:rFonts w:ascii="Times New Roman" w:eastAsia="楷体" w:hAnsi="Times New Roman" w:cs="Times New Roman"/>
                <w:kern w:val="0"/>
              </w:rPr>
              <w:t>160-163</w:t>
            </w:r>
          </w:p>
        </w:tc>
        <w:tc>
          <w:tcPr>
            <w:tcW w:w="541" w:type="pct"/>
            <w:shd w:val="clear" w:color="auto" w:fill="auto"/>
            <w:vAlign w:val="center"/>
          </w:tcPr>
          <w:p w14:paraId="7503612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CSCD</w:t>
            </w:r>
          </w:p>
        </w:tc>
        <w:tc>
          <w:tcPr>
            <w:tcW w:w="431" w:type="pct"/>
            <w:shd w:val="clear" w:color="auto" w:fill="auto"/>
            <w:vAlign w:val="center"/>
          </w:tcPr>
          <w:p w14:paraId="1DB3AE60"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3C31F485" w14:textId="77777777" w:rsidTr="00696919">
        <w:trPr>
          <w:trHeight w:val="315"/>
        </w:trPr>
        <w:tc>
          <w:tcPr>
            <w:tcW w:w="375" w:type="pct"/>
            <w:shd w:val="clear" w:color="auto" w:fill="auto"/>
            <w:vAlign w:val="center"/>
          </w:tcPr>
          <w:p w14:paraId="48C3FC11"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21AA0666"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浅谈新型冠状病毒肺炎疫情下医学院校实验室的安全防控管理</w:t>
            </w:r>
          </w:p>
        </w:tc>
        <w:tc>
          <w:tcPr>
            <w:tcW w:w="511" w:type="pct"/>
            <w:shd w:val="clear" w:color="auto" w:fill="auto"/>
            <w:vAlign w:val="center"/>
          </w:tcPr>
          <w:p w14:paraId="12C431F4"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胡子净</w:t>
            </w:r>
          </w:p>
        </w:tc>
        <w:tc>
          <w:tcPr>
            <w:tcW w:w="671" w:type="pct"/>
            <w:shd w:val="clear" w:color="auto" w:fill="auto"/>
            <w:vAlign w:val="center"/>
          </w:tcPr>
          <w:p w14:paraId="0BBD0847"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p>
        </w:tc>
        <w:tc>
          <w:tcPr>
            <w:tcW w:w="883" w:type="pct"/>
            <w:shd w:val="clear" w:color="auto" w:fill="auto"/>
            <w:vAlign w:val="center"/>
          </w:tcPr>
          <w:p w14:paraId="6DF34CD4"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kern w:val="0"/>
              </w:rPr>
              <w:t>，</w:t>
            </w:r>
            <w:r w:rsidRPr="00D9081C">
              <w:rPr>
                <w:rFonts w:ascii="Times New Roman" w:eastAsia="楷体" w:hAnsi="Times New Roman" w:cs="Times New Roman"/>
                <w:kern w:val="0"/>
              </w:rPr>
              <w:t>7</w:t>
            </w:r>
            <w:r w:rsidRPr="00D9081C">
              <w:rPr>
                <w:rFonts w:ascii="Times New Roman" w:eastAsia="楷体" w:hAnsi="Times New Roman" w:cs="Times New Roman"/>
                <w:kern w:val="0"/>
              </w:rPr>
              <w:t>（</w:t>
            </w:r>
            <w:r w:rsidRPr="00D9081C">
              <w:rPr>
                <w:rFonts w:ascii="Times New Roman" w:eastAsia="楷体" w:hAnsi="Times New Roman" w:cs="Times New Roman"/>
                <w:kern w:val="0"/>
              </w:rPr>
              <w:t>supp</w:t>
            </w:r>
            <w:r w:rsidRPr="00D9081C">
              <w:rPr>
                <w:rFonts w:ascii="Times New Roman" w:eastAsia="楷体" w:hAnsi="Times New Roman" w:cs="Times New Roman"/>
                <w:kern w:val="0"/>
              </w:rPr>
              <w:t>）：</w:t>
            </w:r>
            <w:r w:rsidRPr="00D9081C">
              <w:rPr>
                <w:rFonts w:ascii="Times New Roman" w:eastAsia="楷体" w:hAnsi="Times New Roman" w:cs="Times New Roman"/>
                <w:kern w:val="0"/>
              </w:rPr>
              <w:t>198-200</w:t>
            </w:r>
          </w:p>
        </w:tc>
        <w:tc>
          <w:tcPr>
            <w:tcW w:w="541" w:type="pct"/>
            <w:shd w:val="clear" w:color="auto" w:fill="auto"/>
          </w:tcPr>
          <w:p w14:paraId="29D75455" w14:textId="77777777" w:rsidR="00A007FA" w:rsidRPr="00D9081C" w:rsidRDefault="00A007FA" w:rsidP="00696919">
            <w:r w:rsidRPr="00D9081C">
              <w:rPr>
                <w:rFonts w:ascii="Times New Roman" w:eastAsia="楷体" w:hAnsi="Times New Roman" w:cs="Times New Roman"/>
                <w:kern w:val="0"/>
              </w:rPr>
              <w:t>CSCD</w:t>
            </w:r>
          </w:p>
        </w:tc>
        <w:tc>
          <w:tcPr>
            <w:tcW w:w="431" w:type="pct"/>
            <w:shd w:val="clear" w:color="auto" w:fill="auto"/>
            <w:vAlign w:val="center"/>
          </w:tcPr>
          <w:p w14:paraId="44CB0956"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7ABD5CAB" w14:textId="77777777" w:rsidTr="00696919">
        <w:trPr>
          <w:trHeight w:val="315"/>
        </w:trPr>
        <w:tc>
          <w:tcPr>
            <w:tcW w:w="375" w:type="pct"/>
            <w:shd w:val="clear" w:color="auto" w:fill="auto"/>
            <w:vAlign w:val="center"/>
          </w:tcPr>
          <w:p w14:paraId="637E68B5"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0383D228"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基于互联网的《异常人体形态学实验》在线教学尝试</w:t>
            </w:r>
          </w:p>
        </w:tc>
        <w:tc>
          <w:tcPr>
            <w:tcW w:w="511" w:type="pct"/>
            <w:shd w:val="clear" w:color="auto" w:fill="auto"/>
            <w:vAlign w:val="center"/>
          </w:tcPr>
          <w:p w14:paraId="7321F94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刘玉婷</w:t>
            </w:r>
          </w:p>
        </w:tc>
        <w:tc>
          <w:tcPr>
            <w:tcW w:w="671" w:type="pct"/>
            <w:shd w:val="clear" w:color="auto" w:fill="auto"/>
            <w:vAlign w:val="center"/>
          </w:tcPr>
          <w:p w14:paraId="79662F0D"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p>
        </w:tc>
        <w:tc>
          <w:tcPr>
            <w:tcW w:w="883" w:type="pct"/>
            <w:shd w:val="clear" w:color="auto" w:fill="auto"/>
            <w:vAlign w:val="center"/>
          </w:tcPr>
          <w:p w14:paraId="60280087"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2021,7(03):247-253.</w:t>
            </w:r>
          </w:p>
        </w:tc>
        <w:tc>
          <w:tcPr>
            <w:tcW w:w="541" w:type="pct"/>
            <w:shd w:val="clear" w:color="auto" w:fill="auto"/>
          </w:tcPr>
          <w:p w14:paraId="79A93027" w14:textId="77777777" w:rsidR="00A007FA" w:rsidRPr="00D9081C" w:rsidRDefault="00A007FA" w:rsidP="00696919">
            <w:r w:rsidRPr="00D9081C">
              <w:rPr>
                <w:rFonts w:ascii="Times New Roman" w:eastAsia="楷体" w:hAnsi="Times New Roman" w:cs="Times New Roman"/>
                <w:kern w:val="0"/>
              </w:rPr>
              <w:t>CSCD</w:t>
            </w:r>
          </w:p>
        </w:tc>
        <w:tc>
          <w:tcPr>
            <w:tcW w:w="431" w:type="pct"/>
            <w:shd w:val="clear" w:color="auto" w:fill="auto"/>
            <w:vAlign w:val="center"/>
          </w:tcPr>
          <w:p w14:paraId="6AA944B2"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12812AB3" w14:textId="77777777" w:rsidTr="00696919">
        <w:trPr>
          <w:trHeight w:val="315"/>
        </w:trPr>
        <w:tc>
          <w:tcPr>
            <w:tcW w:w="375" w:type="pct"/>
            <w:shd w:val="clear" w:color="auto" w:fill="auto"/>
            <w:vAlign w:val="center"/>
          </w:tcPr>
          <w:p w14:paraId="4D98FD90"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0144577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翻转课堂在《异常人体形态学》课程中的实践</w:t>
            </w:r>
          </w:p>
        </w:tc>
        <w:tc>
          <w:tcPr>
            <w:tcW w:w="511" w:type="pct"/>
            <w:shd w:val="clear" w:color="auto" w:fill="auto"/>
            <w:vAlign w:val="center"/>
          </w:tcPr>
          <w:p w14:paraId="35DBC453"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江瑛</w:t>
            </w:r>
            <w:r w:rsidRPr="00D9081C">
              <w:rPr>
                <w:rFonts w:ascii="Times New Roman" w:eastAsia="黑体" w:hAnsi="Times New Roman" w:cs="Times New Roman"/>
              </w:rPr>
              <w:t xml:space="preserve"> </w:t>
            </w:r>
          </w:p>
        </w:tc>
        <w:tc>
          <w:tcPr>
            <w:tcW w:w="671" w:type="pct"/>
            <w:shd w:val="clear" w:color="auto" w:fill="auto"/>
            <w:vAlign w:val="center"/>
          </w:tcPr>
          <w:p w14:paraId="4B076D0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p>
        </w:tc>
        <w:tc>
          <w:tcPr>
            <w:tcW w:w="883" w:type="pct"/>
            <w:shd w:val="clear" w:color="auto" w:fill="auto"/>
            <w:vAlign w:val="center"/>
          </w:tcPr>
          <w:p w14:paraId="76EFB3A2"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2021,7(02):183-187.</w:t>
            </w:r>
          </w:p>
        </w:tc>
        <w:tc>
          <w:tcPr>
            <w:tcW w:w="541" w:type="pct"/>
            <w:shd w:val="clear" w:color="auto" w:fill="auto"/>
          </w:tcPr>
          <w:p w14:paraId="64CB503A" w14:textId="77777777" w:rsidR="00A007FA" w:rsidRPr="00D9081C" w:rsidRDefault="00A007FA" w:rsidP="00696919">
            <w:r w:rsidRPr="00D9081C">
              <w:rPr>
                <w:rFonts w:ascii="Times New Roman" w:eastAsia="楷体" w:hAnsi="Times New Roman" w:cs="Times New Roman"/>
                <w:kern w:val="0"/>
              </w:rPr>
              <w:t>CSCD</w:t>
            </w:r>
          </w:p>
        </w:tc>
        <w:tc>
          <w:tcPr>
            <w:tcW w:w="431" w:type="pct"/>
            <w:shd w:val="clear" w:color="auto" w:fill="auto"/>
            <w:vAlign w:val="center"/>
          </w:tcPr>
          <w:p w14:paraId="66D19D01"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520B12D0" w14:textId="77777777" w:rsidTr="00696919">
        <w:trPr>
          <w:trHeight w:val="315"/>
        </w:trPr>
        <w:tc>
          <w:tcPr>
            <w:tcW w:w="375" w:type="pct"/>
            <w:shd w:val="clear" w:color="auto" w:fill="auto"/>
            <w:vAlign w:val="center"/>
          </w:tcPr>
          <w:p w14:paraId="004FC7C2"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0FAF0FD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留学生《分子生物学实</w:t>
            </w:r>
            <w:r w:rsidRPr="00D9081C">
              <w:rPr>
                <w:rFonts w:ascii="Times New Roman" w:eastAsia="楷体" w:hAnsi="Times New Roman" w:cs="Times New Roman"/>
                <w:kern w:val="0"/>
              </w:rPr>
              <w:lastRenderedPageBreak/>
              <w:t>验课》混合式教学模式研究</w:t>
            </w:r>
          </w:p>
        </w:tc>
        <w:tc>
          <w:tcPr>
            <w:tcW w:w="511" w:type="pct"/>
            <w:shd w:val="clear" w:color="auto" w:fill="auto"/>
            <w:vAlign w:val="center"/>
          </w:tcPr>
          <w:p w14:paraId="49FF1441"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lastRenderedPageBreak/>
              <w:t>杨晓</w:t>
            </w:r>
            <w:r w:rsidRPr="00D9081C">
              <w:rPr>
                <w:rFonts w:ascii="Times New Roman" w:eastAsia="楷体" w:hAnsi="Times New Roman" w:cs="Times New Roman"/>
                <w:kern w:val="0"/>
              </w:rPr>
              <w:lastRenderedPageBreak/>
              <w:t>梅</w:t>
            </w:r>
          </w:p>
        </w:tc>
        <w:tc>
          <w:tcPr>
            <w:tcW w:w="671" w:type="pct"/>
            <w:shd w:val="clear" w:color="auto" w:fill="auto"/>
            <w:vAlign w:val="center"/>
          </w:tcPr>
          <w:p w14:paraId="59B8DA7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lastRenderedPageBreak/>
              <w:t>南方医</w:t>
            </w:r>
            <w:r w:rsidRPr="00D9081C">
              <w:rPr>
                <w:rFonts w:ascii="Times New Roman" w:eastAsia="楷体" w:hAnsi="Times New Roman" w:cs="Times New Roman"/>
                <w:kern w:val="0"/>
              </w:rPr>
              <w:lastRenderedPageBreak/>
              <w:t>科大学学报</w:t>
            </w:r>
          </w:p>
        </w:tc>
        <w:tc>
          <w:tcPr>
            <w:tcW w:w="883" w:type="pct"/>
            <w:shd w:val="clear" w:color="auto" w:fill="auto"/>
            <w:vAlign w:val="center"/>
          </w:tcPr>
          <w:p w14:paraId="23A1AC8C"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lastRenderedPageBreak/>
              <w:t>2021</w:t>
            </w:r>
            <w:r w:rsidRPr="00D9081C">
              <w:rPr>
                <w:rFonts w:ascii="Times New Roman" w:eastAsia="楷体" w:hAnsi="Times New Roman" w:cs="Times New Roman"/>
                <w:kern w:val="0"/>
              </w:rPr>
              <w:t>增刊，</w:t>
            </w:r>
            <w:r w:rsidRPr="00D9081C">
              <w:rPr>
                <w:rFonts w:ascii="Times New Roman" w:eastAsia="楷体" w:hAnsi="Times New Roman" w:cs="Times New Roman"/>
                <w:kern w:val="0"/>
              </w:rPr>
              <w:lastRenderedPageBreak/>
              <w:t>41</w:t>
            </w:r>
            <w:r w:rsidRPr="00D9081C">
              <w:rPr>
                <w:rFonts w:ascii="Times New Roman" w:eastAsia="楷体" w:hAnsi="Times New Roman" w:cs="Times New Roman"/>
                <w:kern w:val="0"/>
              </w:rPr>
              <w:t>：</w:t>
            </w:r>
            <w:r w:rsidRPr="00D9081C">
              <w:rPr>
                <w:rFonts w:ascii="Times New Roman" w:eastAsia="楷体" w:hAnsi="Times New Roman" w:cs="Times New Roman"/>
                <w:kern w:val="0"/>
              </w:rPr>
              <w:t>68-69</w:t>
            </w:r>
          </w:p>
        </w:tc>
        <w:tc>
          <w:tcPr>
            <w:tcW w:w="541" w:type="pct"/>
            <w:shd w:val="clear" w:color="auto" w:fill="auto"/>
            <w:vAlign w:val="center"/>
          </w:tcPr>
          <w:p w14:paraId="0C653BD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lastRenderedPageBreak/>
              <w:t>北大</w:t>
            </w:r>
            <w:r w:rsidRPr="00D9081C">
              <w:rPr>
                <w:rFonts w:ascii="Times New Roman" w:eastAsia="楷体" w:hAnsi="Times New Roman" w:cs="Times New Roman"/>
                <w:kern w:val="0"/>
              </w:rPr>
              <w:lastRenderedPageBreak/>
              <w:t>核心</w:t>
            </w:r>
          </w:p>
        </w:tc>
        <w:tc>
          <w:tcPr>
            <w:tcW w:w="431" w:type="pct"/>
            <w:shd w:val="clear" w:color="auto" w:fill="auto"/>
          </w:tcPr>
          <w:p w14:paraId="22B698A7"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lastRenderedPageBreak/>
              <w:t>独立</w:t>
            </w:r>
            <w:r w:rsidRPr="00D9081C">
              <w:rPr>
                <w:rFonts w:ascii="Times New Roman" w:eastAsia="楷体" w:hAnsi="Times New Roman" w:cs="Times New Roman"/>
                <w:kern w:val="0"/>
              </w:rPr>
              <w:lastRenderedPageBreak/>
              <w:t>完成</w:t>
            </w:r>
          </w:p>
        </w:tc>
      </w:tr>
      <w:tr w:rsidR="00D9081C" w:rsidRPr="00D9081C" w14:paraId="6E9CF5D3" w14:textId="77777777" w:rsidTr="00696919">
        <w:trPr>
          <w:trHeight w:val="315"/>
        </w:trPr>
        <w:tc>
          <w:tcPr>
            <w:tcW w:w="375" w:type="pct"/>
            <w:shd w:val="clear" w:color="auto" w:fill="auto"/>
            <w:vAlign w:val="center"/>
          </w:tcPr>
          <w:p w14:paraId="0DDD8EBB"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07B95542"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分子生物学实验课程融入思政元素的实践</w:t>
            </w:r>
          </w:p>
        </w:tc>
        <w:tc>
          <w:tcPr>
            <w:tcW w:w="511" w:type="pct"/>
            <w:shd w:val="clear" w:color="auto" w:fill="auto"/>
            <w:vAlign w:val="center"/>
          </w:tcPr>
          <w:p w14:paraId="6C0876BA"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秦琼</w:t>
            </w:r>
          </w:p>
        </w:tc>
        <w:tc>
          <w:tcPr>
            <w:tcW w:w="671" w:type="pct"/>
            <w:shd w:val="clear" w:color="auto" w:fill="auto"/>
            <w:vAlign w:val="center"/>
          </w:tcPr>
          <w:p w14:paraId="1BBFAECA"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南方医科大学学报</w:t>
            </w:r>
          </w:p>
        </w:tc>
        <w:tc>
          <w:tcPr>
            <w:tcW w:w="883" w:type="pct"/>
            <w:shd w:val="clear" w:color="auto" w:fill="auto"/>
            <w:vAlign w:val="center"/>
          </w:tcPr>
          <w:p w14:paraId="23A1408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kern w:val="0"/>
              </w:rPr>
              <w:t>，</w:t>
            </w:r>
            <w:r w:rsidRPr="00D9081C">
              <w:rPr>
                <w:rFonts w:ascii="Times New Roman" w:eastAsia="楷体" w:hAnsi="Times New Roman" w:cs="Times New Roman"/>
                <w:kern w:val="0"/>
              </w:rPr>
              <w:t>41(7)</w:t>
            </w:r>
            <w:r w:rsidRPr="00D9081C">
              <w:rPr>
                <w:rFonts w:ascii="Times New Roman" w:eastAsia="楷体" w:hAnsi="Times New Roman" w:cs="Times New Roman"/>
                <w:kern w:val="0"/>
              </w:rPr>
              <w:t>增刊，</w:t>
            </w:r>
            <w:r w:rsidRPr="00D9081C">
              <w:rPr>
                <w:rFonts w:ascii="Times New Roman" w:eastAsia="楷体" w:hAnsi="Times New Roman" w:cs="Times New Roman"/>
                <w:kern w:val="0"/>
              </w:rPr>
              <w:t>55-56</w:t>
            </w:r>
          </w:p>
        </w:tc>
        <w:tc>
          <w:tcPr>
            <w:tcW w:w="541" w:type="pct"/>
            <w:shd w:val="clear" w:color="auto" w:fill="auto"/>
          </w:tcPr>
          <w:p w14:paraId="7C35E112" w14:textId="77777777" w:rsidR="00A007FA" w:rsidRPr="00D9081C" w:rsidRDefault="00A007FA" w:rsidP="00696919">
            <w:r w:rsidRPr="00D9081C">
              <w:rPr>
                <w:rFonts w:ascii="Times New Roman" w:eastAsia="楷体" w:hAnsi="Times New Roman" w:cs="Times New Roman"/>
                <w:kern w:val="0"/>
              </w:rPr>
              <w:t>北大核心</w:t>
            </w:r>
          </w:p>
        </w:tc>
        <w:tc>
          <w:tcPr>
            <w:tcW w:w="431" w:type="pct"/>
            <w:shd w:val="clear" w:color="auto" w:fill="auto"/>
          </w:tcPr>
          <w:p w14:paraId="3A0861CE"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7AEA20E5" w14:textId="77777777" w:rsidTr="00696919">
        <w:trPr>
          <w:trHeight w:val="315"/>
        </w:trPr>
        <w:tc>
          <w:tcPr>
            <w:tcW w:w="375" w:type="pct"/>
            <w:shd w:val="clear" w:color="auto" w:fill="auto"/>
            <w:vAlign w:val="center"/>
          </w:tcPr>
          <w:p w14:paraId="168F7F44"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1A11FE7D"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医学生物化学</w:t>
            </w:r>
            <w:r w:rsidRPr="00D9081C">
              <w:rPr>
                <w:rFonts w:ascii="Times New Roman" w:eastAsia="楷体" w:hAnsi="Times New Roman" w:cs="Times New Roman"/>
                <w:kern w:val="0"/>
              </w:rPr>
              <w:t>HIM-PBL</w:t>
            </w:r>
            <w:r w:rsidRPr="00D9081C">
              <w:rPr>
                <w:rFonts w:ascii="Times New Roman" w:eastAsia="楷体" w:hAnsi="Times New Roman" w:cs="Times New Roman"/>
                <w:kern w:val="0"/>
              </w:rPr>
              <w:t>问题库建设的探讨</w:t>
            </w:r>
          </w:p>
        </w:tc>
        <w:tc>
          <w:tcPr>
            <w:tcW w:w="511" w:type="pct"/>
            <w:shd w:val="clear" w:color="auto" w:fill="auto"/>
            <w:vAlign w:val="center"/>
          </w:tcPr>
          <w:p w14:paraId="3F5CD063"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孔璐</w:t>
            </w:r>
          </w:p>
        </w:tc>
        <w:tc>
          <w:tcPr>
            <w:tcW w:w="671" w:type="pct"/>
            <w:shd w:val="clear" w:color="auto" w:fill="auto"/>
            <w:vAlign w:val="center"/>
          </w:tcPr>
          <w:p w14:paraId="66B32AAC"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基础医学教育</w:t>
            </w:r>
          </w:p>
        </w:tc>
        <w:tc>
          <w:tcPr>
            <w:tcW w:w="883" w:type="pct"/>
            <w:shd w:val="clear" w:color="auto" w:fill="auto"/>
            <w:vAlign w:val="center"/>
          </w:tcPr>
          <w:p w14:paraId="0278F7F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2021.12</w:t>
            </w:r>
            <w:r w:rsidRPr="00D9081C">
              <w:rPr>
                <w:rFonts w:ascii="Times New Roman" w:eastAsia="楷体" w:hAnsi="Times New Roman" w:cs="Times New Roman"/>
                <w:kern w:val="0"/>
              </w:rPr>
              <w:t>（</w:t>
            </w:r>
            <w:r w:rsidRPr="00D9081C">
              <w:rPr>
                <w:rFonts w:ascii="Times New Roman" w:eastAsia="楷体" w:hAnsi="Times New Roman" w:cs="Times New Roman"/>
                <w:kern w:val="0"/>
              </w:rPr>
              <w:t>23</w:t>
            </w:r>
            <w:r w:rsidRPr="00D9081C">
              <w:rPr>
                <w:rFonts w:ascii="Times New Roman" w:eastAsia="楷体" w:hAnsi="Times New Roman" w:cs="Times New Roman"/>
                <w:kern w:val="0"/>
              </w:rPr>
              <w:t>）：</w:t>
            </w:r>
            <w:r w:rsidRPr="00D9081C">
              <w:rPr>
                <w:rFonts w:ascii="Times New Roman" w:eastAsia="楷体" w:hAnsi="Times New Roman" w:cs="Times New Roman"/>
                <w:kern w:val="0"/>
              </w:rPr>
              <w:t>835-837</w:t>
            </w:r>
          </w:p>
        </w:tc>
        <w:tc>
          <w:tcPr>
            <w:tcW w:w="541" w:type="pct"/>
            <w:shd w:val="clear" w:color="auto" w:fill="auto"/>
          </w:tcPr>
          <w:p w14:paraId="75CE1672" w14:textId="77777777" w:rsidR="00A007FA" w:rsidRPr="00D9081C" w:rsidRDefault="00A007FA" w:rsidP="00696919">
            <w:r w:rsidRPr="00D9081C">
              <w:rPr>
                <w:rFonts w:ascii="Times New Roman" w:eastAsia="楷体" w:hAnsi="Times New Roman" w:cs="Times New Roman"/>
                <w:kern w:val="0"/>
              </w:rPr>
              <w:t>北大核心</w:t>
            </w:r>
          </w:p>
        </w:tc>
        <w:tc>
          <w:tcPr>
            <w:tcW w:w="431" w:type="pct"/>
            <w:shd w:val="clear" w:color="auto" w:fill="auto"/>
          </w:tcPr>
          <w:p w14:paraId="7E401171"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02832606" w14:textId="77777777" w:rsidTr="00696919">
        <w:trPr>
          <w:trHeight w:val="315"/>
        </w:trPr>
        <w:tc>
          <w:tcPr>
            <w:tcW w:w="375" w:type="pct"/>
            <w:shd w:val="clear" w:color="auto" w:fill="auto"/>
            <w:vAlign w:val="center"/>
          </w:tcPr>
          <w:p w14:paraId="02FCF359"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3D103E14"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医学分子生物学实验线上教学的实践与探索</w:t>
            </w:r>
          </w:p>
        </w:tc>
        <w:tc>
          <w:tcPr>
            <w:tcW w:w="511" w:type="pct"/>
            <w:shd w:val="clear" w:color="auto" w:fill="auto"/>
            <w:vAlign w:val="center"/>
          </w:tcPr>
          <w:p w14:paraId="332A4735" w14:textId="77777777" w:rsidR="00A007FA" w:rsidRPr="00D9081C" w:rsidRDefault="00A007FA" w:rsidP="00696919">
            <w:pPr>
              <w:adjustRightInd w:val="0"/>
              <w:snapToGrid w:val="0"/>
              <w:rPr>
                <w:rFonts w:ascii="Times New Roman" w:eastAsia="黑体" w:hAnsi="Times New Roman" w:cs="Times New Roman"/>
              </w:rPr>
            </w:pPr>
            <w:r w:rsidRPr="00D9081C">
              <w:rPr>
                <w:rFonts w:ascii="Times New Roman" w:eastAsia="楷体" w:hAnsi="Times New Roman" w:cs="Times New Roman"/>
                <w:kern w:val="0"/>
              </w:rPr>
              <w:t>王雅梅</w:t>
            </w:r>
          </w:p>
        </w:tc>
        <w:tc>
          <w:tcPr>
            <w:tcW w:w="671" w:type="pct"/>
            <w:shd w:val="clear" w:color="auto" w:fill="auto"/>
            <w:vAlign w:val="center"/>
          </w:tcPr>
          <w:p w14:paraId="77FA80BC"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南方医科大学学报</w:t>
            </w:r>
          </w:p>
        </w:tc>
        <w:tc>
          <w:tcPr>
            <w:tcW w:w="883" w:type="pct"/>
            <w:shd w:val="clear" w:color="auto" w:fill="auto"/>
            <w:vAlign w:val="center"/>
          </w:tcPr>
          <w:p w14:paraId="6029AD3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2021, 41(7)</w:t>
            </w:r>
            <w:r w:rsidRPr="00D9081C">
              <w:rPr>
                <w:rFonts w:ascii="Times New Roman" w:eastAsia="楷体" w:hAnsi="Times New Roman" w:cs="Times New Roman"/>
                <w:kern w:val="0"/>
              </w:rPr>
              <w:t>增刊</w:t>
            </w:r>
            <w:r w:rsidRPr="00D9081C">
              <w:rPr>
                <w:rFonts w:ascii="Times New Roman" w:eastAsia="楷体" w:hAnsi="Times New Roman" w:cs="Times New Roman"/>
                <w:kern w:val="0"/>
              </w:rPr>
              <w:t xml:space="preserve"> 49-51</w:t>
            </w:r>
          </w:p>
        </w:tc>
        <w:tc>
          <w:tcPr>
            <w:tcW w:w="541" w:type="pct"/>
            <w:shd w:val="clear" w:color="auto" w:fill="auto"/>
          </w:tcPr>
          <w:p w14:paraId="39E83AF4" w14:textId="77777777" w:rsidR="00A007FA" w:rsidRPr="00D9081C" w:rsidRDefault="00A007FA" w:rsidP="00696919">
            <w:r w:rsidRPr="00D9081C">
              <w:rPr>
                <w:rFonts w:ascii="Times New Roman" w:eastAsia="楷体" w:hAnsi="Times New Roman" w:cs="Times New Roman"/>
                <w:kern w:val="0"/>
              </w:rPr>
              <w:t>北大核心</w:t>
            </w:r>
          </w:p>
        </w:tc>
        <w:tc>
          <w:tcPr>
            <w:tcW w:w="431" w:type="pct"/>
            <w:shd w:val="clear" w:color="auto" w:fill="auto"/>
          </w:tcPr>
          <w:p w14:paraId="1D2A8027"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6E03844E" w14:textId="77777777" w:rsidTr="00696919">
        <w:trPr>
          <w:trHeight w:val="315"/>
        </w:trPr>
        <w:tc>
          <w:tcPr>
            <w:tcW w:w="375" w:type="pct"/>
            <w:shd w:val="clear" w:color="auto" w:fill="auto"/>
            <w:vAlign w:val="center"/>
          </w:tcPr>
          <w:p w14:paraId="7C565D16"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183E1BF1"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新冠肺炎疫情下病原生物学与免疫学实验课程线上教学的实践与思考</w:t>
            </w:r>
          </w:p>
        </w:tc>
        <w:tc>
          <w:tcPr>
            <w:tcW w:w="511" w:type="pct"/>
            <w:shd w:val="clear" w:color="auto" w:fill="auto"/>
            <w:vAlign w:val="center"/>
          </w:tcPr>
          <w:p w14:paraId="21C2BC34"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顾园</w:t>
            </w:r>
          </w:p>
        </w:tc>
        <w:tc>
          <w:tcPr>
            <w:tcW w:w="671" w:type="pct"/>
            <w:shd w:val="clear" w:color="auto" w:fill="auto"/>
            <w:vAlign w:val="center"/>
          </w:tcPr>
          <w:p w14:paraId="46BACD97"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中国病原生物学杂志</w:t>
            </w:r>
            <w:r w:rsidRPr="00D9081C">
              <w:rPr>
                <w:rFonts w:ascii="Times New Roman" w:eastAsia="楷体" w:hAnsi="Times New Roman" w:cs="Times New Roman"/>
                <w:kern w:val="0"/>
              </w:rPr>
              <w:t xml:space="preserve"> </w:t>
            </w:r>
          </w:p>
        </w:tc>
        <w:tc>
          <w:tcPr>
            <w:tcW w:w="883" w:type="pct"/>
            <w:shd w:val="clear" w:color="auto" w:fill="auto"/>
            <w:vAlign w:val="center"/>
          </w:tcPr>
          <w:p w14:paraId="076DE443"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16</w:t>
            </w:r>
            <w:r w:rsidRPr="00D9081C">
              <w:rPr>
                <w:rFonts w:ascii="Times New Roman" w:eastAsia="楷体" w:hAnsi="Times New Roman" w:cs="Times New Roman"/>
                <w:kern w:val="0"/>
              </w:rPr>
              <w:t>（</w:t>
            </w:r>
            <w:r w:rsidRPr="00D9081C">
              <w:rPr>
                <w:rFonts w:ascii="Times New Roman" w:eastAsia="楷体" w:hAnsi="Times New Roman" w:cs="Times New Roman"/>
                <w:kern w:val="0"/>
              </w:rPr>
              <w:t>7</w:t>
            </w:r>
            <w:r w:rsidRPr="00D9081C">
              <w:rPr>
                <w:rFonts w:ascii="Times New Roman" w:eastAsia="楷体" w:hAnsi="Times New Roman" w:cs="Times New Roman"/>
                <w:kern w:val="0"/>
              </w:rPr>
              <w:t>）</w:t>
            </w:r>
            <w:r w:rsidRPr="00D9081C">
              <w:rPr>
                <w:rFonts w:ascii="Times New Roman" w:eastAsia="楷体" w:hAnsi="Times New Roman" w:cs="Times New Roman"/>
                <w:kern w:val="0"/>
              </w:rPr>
              <w:t>,863-865</w:t>
            </w:r>
          </w:p>
        </w:tc>
        <w:tc>
          <w:tcPr>
            <w:tcW w:w="541" w:type="pct"/>
            <w:shd w:val="clear" w:color="auto" w:fill="auto"/>
            <w:vAlign w:val="center"/>
          </w:tcPr>
          <w:p w14:paraId="1DDA9FF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CSCD</w:t>
            </w:r>
          </w:p>
        </w:tc>
        <w:tc>
          <w:tcPr>
            <w:tcW w:w="431" w:type="pct"/>
            <w:shd w:val="clear" w:color="auto" w:fill="auto"/>
          </w:tcPr>
          <w:p w14:paraId="67381827"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7AC7F2DF" w14:textId="77777777" w:rsidTr="00696919">
        <w:trPr>
          <w:trHeight w:val="315"/>
        </w:trPr>
        <w:tc>
          <w:tcPr>
            <w:tcW w:w="375" w:type="pct"/>
            <w:shd w:val="clear" w:color="auto" w:fill="auto"/>
            <w:vAlign w:val="center"/>
          </w:tcPr>
          <w:p w14:paraId="17F79302"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0FCF7225"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虚拟仿真技术在病原生物学实验教学中的应用及探索</w:t>
            </w:r>
          </w:p>
        </w:tc>
        <w:tc>
          <w:tcPr>
            <w:tcW w:w="511" w:type="pct"/>
            <w:shd w:val="clear" w:color="auto" w:fill="auto"/>
            <w:vAlign w:val="center"/>
          </w:tcPr>
          <w:p w14:paraId="245AB4A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潘晋</w:t>
            </w:r>
          </w:p>
        </w:tc>
        <w:tc>
          <w:tcPr>
            <w:tcW w:w="671" w:type="pct"/>
            <w:shd w:val="clear" w:color="auto" w:fill="auto"/>
            <w:vAlign w:val="center"/>
          </w:tcPr>
          <w:p w14:paraId="46D25CBD"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r w:rsidRPr="00D9081C">
              <w:rPr>
                <w:rFonts w:ascii="Times New Roman" w:eastAsia="楷体" w:hAnsi="Times New Roman" w:cs="Times New Roman"/>
                <w:kern w:val="0"/>
              </w:rPr>
              <w:t xml:space="preserve"> </w:t>
            </w:r>
          </w:p>
        </w:tc>
        <w:tc>
          <w:tcPr>
            <w:tcW w:w="883" w:type="pct"/>
            <w:shd w:val="clear" w:color="auto" w:fill="auto"/>
            <w:vAlign w:val="center"/>
          </w:tcPr>
          <w:p w14:paraId="0F3C9D39"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7</w:t>
            </w:r>
            <w:r w:rsidRPr="00D9081C">
              <w:rPr>
                <w:rFonts w:ascii="Times New Roman" w:eastAsia="楷体" w:hAnsi="Times New Roman" w:cs="Times New Roman"/>
                <w:kern w:val="0"/>
              </w:rPr>
              <w:t>（</w:t>
            </w:r>
            <w:r w:rsidRPr="00D9081C">
              <w:rPr>
                <w:rFonts w:ascii="Times New Roman" w:eastAsia="楷体" w:hAnsi="Times New Roman" w:cs="Times New Roman"/>
                <w:kern w:val="0"/>
              </w:rPr>
              <w:t>4</w:t>
            </w:r>
            <w:r w:rsidRPr="00D9081C">
              <w:rPr>
                <w:rFonts w:ascii="Times New Roman" w:eastAsia="楷体" w:hAnsi="Times New Roman" w:cs="Times New Roman"/>
                <w:kern w:val="0"/>
              </w:rPr>
              <w:t>），</w:t>
            </w:r>
            <w:r w:rsidRPr="00D9081C">
              <w:rPr>
                <w:rFonts w:ascii="Times New Roman" w:eastAsia="楷体" w:hAnsi="Times New Roman" w:cs="Times New Roman"/>
                <w:kern w:val="0"/>
              </w:rPr>
              <w:t>389-392</w:t>
            </w:r>
            <w:r w:rsidRPr="00D9081C">
              <w:rPr>
                <w:rFonts w:ascii="Times New Roman" w:eastAsia="楷体" w:hAnsi="Times New Roman" w:cs="Times New Roman"/>
                <w:kern w:val="0"/>
              </w:rPr>
              <w:t>，</w:t>
            </w:r>
            <w:r w:rsidRPr="00D9081C">
              <w:rPr>
                <w:rFonts w:ascii="Times New Roman" w:eastAsia="楷体" w:hAnsi="Times New Roman" w:cs="Times New Roman"/>
                <w:kern w:val="0"/>
              </w:rPr>
              <w:t>397</w:t>
            </w:r>
          </w:p>
        </w:tc>
        <w:tc>
          <w:tcPr>
            <w:tcW w:w="541" w:type="pct"/>
            <w:shd w:val="clear" w:color="auto" w:fill="auto"/>
          </w:tcPr>
          <w:p w14:paraId="23685007" w14:textId="77777777" w:rsidR="00A007FA" w:rsidRPr="00D9081C" w:rsidRDefault="00A007FA" w:rsidP="00696919">
            <w:r w:rsidRPr="00D9081C">
              <w:rPr>
                <w:rFonts w:ascii="Times New Roman" w:eastAsia="楷体" w:hAnsi="Times New Roman" w:cs="Times New Roman"/>
                <w:kern w:val="0"/>
              </w:rPr>
              <w:t>CSCD</w:t>
            </w:r>
          </w:p>
        </w:tc>
        <w:tc>
          <w:tcPr>
            <w:tcW w:w="431" w:type="pct"/>
            <w:shd w:val="clear" w:color="auto" w:fill="auto"/>
          </w:tcPr>
          <w:p w14:paraId="73D2D87C"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7C80106F" w14:textId="77777777" w:rsidTr="00696919">
        <w:trPr>
          <w:trHeight w:val="315"/>
        </w:trPr>
        <w:tc>
          <w:tcPr>
            <w:tcW w:w="375" w:type="pct"/>
            <w:shd w:val="clear" w:color="auto" w:fill="auto"/>
            <w:vAlign w:val="center"/>
          </w:tcPr>
          <w:p w14:paraId="63BD4F85"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70A07A8E"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医学微生物学教学案例库的构建</w:t>
            </w:r>
          </w:p>
        </w:tc>
        <w:tc>
          <w:tcPr>
            <w:tcW w:w="511" w:type="pct"/>
            <w:shd w:val="clear" w:color="auto" w:fill="auto"/>
            <w:vAlign w:val="center"/>
          </w:tcPr>
          <w:p w14:paraId="578A803D"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陈辉</w:t>
            </w:r>
          </w:p>
        </w:tc>
        <w:tc>
          <w:tcPr>
            <w:tcW w:w="671" w:type="pct"/>
            <w:shd w:val="clear" w:color="auto" w:fill="auto"/>
            <w:vAlign w:val="center"/>
          </w:tcPr>
          <w:p w14:paraId="7766784D"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医学教育管理</w:t>
            </w:r>
            <w:r w:rsidRPr="00D9081C">
              <w:rPr>
                <w:rFonts w:ascii="Times New Roman" w:eastAsia="楷体" w:hAnsi="Times New Roman" w:cs="Times New Roman"/>
                <w:kern w:val="0"/>
              </w:rPr>
              <w:t xml:space="preserve"> </w:t>
            </w:r>
          </w:p>
        </w:tc>
        <w:tc>
          <w:tcPr>
            <w:tcW w:w="883" w:type="pct"/>
            <w:shd w:val="clear" w:color="auto" w:fill="auto"/>
            <w:vAlign w:val="center"/>
          </w:tcPr>
          <w:p w14:paraId="31222180"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151-154</w:t>
            </w:r>
            <w:r w:rsidRPr="00D9081C">
              <w:rPr>
                <w:rFonts w:ascii="Times New Roman" w:eastAsia="楷体" w:hAnsi="Times New Roman" w:cs="Times New Roman"/>
                <w:kern w:val="0"/>
              </w:rPr>
              <w:t>（增刊）</w:t>
            </w:r>
          </w:p>
        </w:tc>
        <w:tc>
          <w:tcPr>
            <w:tcW w:w="541" w:type="pct"/>
            <w:shd w:val="clear" w:color="auto" w:fill="auto"/>
          </w:tcPr>
          <w:p w14:paraId="056C0B56" w14:textId="77777777" w:rsidR="00A007FA" w:rsidRPr="00D9081C" w:rsidRDefault="00A007FA" w:rsidP="00696919">
            <w:r w:rsidRPr="00D9081C">
              <w:rPr>
                <w:rFonts w:ascii="Times New Roman" w:eastAsia="楷体" w:hAnsi="Times New Roman" w:cs="Times New Roman"/>
                <w:kern w:val="0"/>
              </w:rPr>
              <w:t>CSCD</w:t>
            </w:r>
          </w:p>
        </w:tc>
        <w:tc>
          <w:tcPr>
            <w:tcW w:w="431" w:type="pct"/>
            <w:shd w:val="clear" w:color="auto" w:fill="auto"/>
          </w:tcPr>
          <w:p w14:paraId="1CFBA1EF"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3BB6E129" w14:textId="77777777" w:rsidTr="00696919">
        <w:trPr>
          <w:trHeight w:val="315"/>
        </w:trPr>
        <w:tc>
          <w:tcPr>
            <w:tcW w:w="375" w:type="pct"/>
            <w:shd w:val="clear" w:color="auto" w:fill="auto"/>
            <w:vAlign w:val="center"/>
          </w:tcPr>
          <w:p w14:paraId="58035E85"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144DF93F"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肺炎链球菌型特异性</w:t>
            </w:r>
            <w:r w:rsidRPr="00D9081C">
              <w:rPr>
                <w:rFonts w:ascii="Times New Roman" w:eastAsia="楷体" w:hAnsi="Times New Roman" w:cs="Times New Roman"/>
                <w:kern w:val="0"/>
              </w:rPr>
              <w:t xml:space="preserve"> IgG </w:t>
            </w:r>
            <w:r w:rsidRPr="00D9081C">
              <w:rPr>
                <w:rFonts w:ascii="Times New Roman" w:eastAsia="楷体" w:hAnsi="Times New Roman" w:cs="Times New Roman"/>
                <w:kern w:val="0"/>
              </w:rPr>
              <w:t>抗体定量</w:t>
            </w:r>
            <w:r w:rsidRPr="00D9081C">
              <w:rPr>
                <w:rFonts w:ascii="Times New Roman" w:eastAsia="楷体" w:hAnsi="Times New Roman" w:cs="Times New Roman"/>
                <w:kern w:val="0"/>
              </w:rPr>
              <w:t xml:space="preserve"> ELISA </w:t>
            </w:r>
            <w:r w:rsidRPr="00D9081C">
              <w:rPr>
                <w:rFonts w:ascii="Times New Roman" w:eastAsia="楷体" w:hAnsi="Times New Roman" w:cs="Times New Roman"/>
                <w:kern w:val="0"/>
              </w:rPr>
              <w:t>方法建立与验证</w:t>
            </w:r>
            <w:r w:rsidRPr="00D9081C">
              <w:rPr>
                <w:rFonts w:ascii="Times New Roman" w:eastAsia="楷体" w:hAnsi="Times New Roman" w:cs="Times New Roman"/>
                <w:kern w:val="0"/>
              </w:rPr>
              <w:t xml:space="preserve"> </w:t>
            </w:r>
          </w:p>
        </w:tc>
        <w:tc>
          <w:tcPr>
            <w:tcW w:w="511" w:type="pct"/>
            <w:shd w:val="clear" w:color="auto" w:fill="auto"/>
            <w:vAlign w:val="center"/>
          </w:tcPr>
          <w:p w14:paraId="0E5FB311"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郑群</w:t>
            </w:r>
          </w:p>
        </w:tc>
        <w:tc>
          <w:tcPr>
            <w:tcW w:w="671" w:type="pct"/>
            <w:shd w:val="clear" w:color="auto" w:fill="auto"/>
            <w:vAlign w:val="center"/>
          </w:tcPr>
          <w:p w14:paraId="08654A1A"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中国公共卫生</w:t>
            </w:r>
          </w:p>
        </w:tc>
        <w:tc>
          <w:tcPr>
            <w:tcW w:w="883" w:type="pct"/>
            <w:shd w:val="clear" w:color="auto" w:fill="auto"/>
            <w:vAlign w:val="center"/>
          </w:tcPr>
          <w:p w14:paraId="30D88064"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 xml:space="preserve"> 37(4):593~597</w:t>
            </w:r>
          </w:p>
        </w:tc>
        <w:tc>
          <w:tcPr>
            <w:tcW w:w="541" w:type="pct"/>
            <w:shd w:val="clear" w:color="auto" w:fill="auto"/>
          </w:tcPr>
          <w:p w14:paraId="7CC257F6" w14:textId="77777777" w:rsidR="00A007FA" w:rsidRPr="00D9081C" w:rsidRDefault="00A007FA" w:rsidP="00696919">
            <w:r w:rsidRPr="00D9081C">
              <w:rPr>
                <w:rFonts w:ascii="Times New Roman" w:eastAsia="楷体" w:hAnsi="Times New Roman" w:cs="Times New Roman"/>
                <w:kern w:val="0"/>
              </w:rPr>
              <w:t>CSCD</w:t>
            </w:r>
          </w:p>
        </w:tc>
        <w:tc>
          <w:tcPr>
            <w:tcW w:w="431" w:type="pct"/>
            <w:shd w:val="clear" w:color="auto" w:fill="auto"/>
          </w:tcPr>
          <w:p w14:paraId="46B57E30"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独立完成</w:t>
            </w:r>
          </w:p>
        </w:tc>
      </w:tr>
      <w:tr w:rsidR="00D9081C" w:rsidRPr="00D9081C" w14:paraId="0C9BDA20" w14:textId="77777777" w:rsidTr="00696919">
        <w:trPr>
          <w:trHeight w:val="315"/>
        </w:trPr>
        <w:tc>
          <w:tcPr>
            <w:tcW w:w="375" w:type="pct"/>
            <w:shd w:val="clear" w:color="auto" w:fill="auto"/>
            <w:vAlign w:val="center"/>
          </w:tcPr>
          <w:p w14:paraId="71E8C70C"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0A28F972"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肺炎球菌调理吞噬杀菌实验方法建立与应用</w:t>
            </w:r>
            <w:r w:rsidRPr="00D9081C">
              <w:rPr>
                <w:rFonts w:ascii="Times New Roman" w:eastAsia="楷体" w:hAnsi="Times New Roman" w:cs="Times New Roman"/>
                <w:kern w:val="0"/>
              </w:rPr>
              <w:t xml:space="preserve"> </w:t>
            </w:r>
          </w:p>
        </w:tc>
        <w:tc>
          <w:tcPr>
            <w:tcW w:w="511" w:type="pct"/>
            <w:shd w:val="clear" w:color="auto" w:fill="auto"/>
            <w:vAlign w:val="center"/>
          </w:tcPr>
          <w:p w14:paraId="60F6350C"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郑群</w:t>
            </w:r>
          </w:p>
        </w:tc>
        <w:tc>
          <w:tcPr>
            <w:tcW w:w="671" w:type="pct"/>
            <w:shd w:val="clear" w:color="auto" w:fill="auto"/>
            <w:vAlign w:val="center"/>
          </w:tcPr>
          <w:p w14:paraId="605DF4C2"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中国公共卫生</w:t>
            </w:r>
          </w:p>
        </w:tc>
        <w:tc>
          <w:tcPr>
            <w:tcW w:w="883" w:type="pct"/>
            <w:shd w:val="clear" w:color="auto" w:fill="auto"/>
            <w:vAlign w:val="center"/>
          </w:tcPr>
          <w:p w14:paraId="0F83A9CB" w14:textId="77777777" w:rsidR="00A007FA" w:rsidRPr="00D9081C" w:rsidRDefault="00A007FA" w:rsidP="00696919">
            <w:pPr>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37(4):598~602</w:t>
            </w:r>
          </w:p>
        </w:tc>
        <w:tc>
          <w:tcPr>
            <w:tcW w:w="541" w:type="pct"/>
            <w:shd w:val="clear" w:color="auto" w:fill="auto"/>
          </w:tcPr>
          <w:p w14:paraId="49159920" w14:textId="77777777" w:rsidR="00A007FA" w:rsidRPr="00D9081C" w:rsidRDefault="00A007FA" w:rsidP="00696919">
            <w:r w:rsidRPr="00D9081C">
              <w:rPr>
                <w:rFonts w:ascii="Times New Roman" w:eastAsia="楷体" w:hAnsi="Times New Roman" w:cs="Times New Roman"/>
                <w:kern w:val="0"/>
              </w:rPr>
              <w:t>CSCD</w:t>
            </w:r>
          </w:p>
        </w:tc>
        <w:tc>
          <w:tcPr>
            <w:tcW w:w="431" w:type="pct"/>
            <w:shd w:val="clear" w:color="auto" w:fill="auto"/>
          </w:tcPr>
          <w:p w14:paraId="5CA04C4C" w14:textId="77777777" w:rsidR="00A007FA" w:rsidRPr="00D9081C" w:rsidRDefault="00A007FA" w:rsidP="00696919">
            <w:pPr>
              <w:tabs>
                <w:tab w:val="left" w:pos="492"/>
              </w:tabs>
              <w:adjustRightInd w:val="0"/>
              <w:snapToGrid w:val="0"/>
              <w:jc w:val="center"/>
              <w:rPr>
                <w:rFonts w:ascii="Times New Roman" w:eastAsia="黑体" w:hAnsi="Times New Roman" w:cs="Times New Roman"/>
              </w:rPr>
            </w:pPr>
            <w:r w:rsidRPr="00D9081C">
              <w:rPr>
                <w:rFonts w:ascii="Times New Roman" w:eastAsia="楷体" w:hAnsi="Times New Roman" w:cs="Times New Roman"/>
                <w:kern w:val="0"/>
              </w:rPr>
              <w:t xml:space="preserve">独立完成　</w:t>
            </w:r>
          </w:p>
        </w:tc>
      </w:tr>
      <w:tr w:rsidR="00A007FA" w:rsidRPr="00D9081C" w14:paraId="3CC6A201" w14:textId="77777777" w:rsidTr="00696919">
        <w:trPr>
          <w:trHeight w:val="315"/>
        </w:trPr>
        <w:tc>
          <w:tcPr>
            <w:tcW w:w="375" w:type="pct"/>
            <w:shd w:val="clear" w:color="auto" w:fill="auto"/>
            <w:vAlign w:val="center"/>
          </w:tcPr>
          <w:p w14:paraId="520BC149" w14:textId="77777777" w:rsidR="00A007FA" w:rsidRPr="00D9081C" w:rsidRDefault="00A007FA" w:rsidP="00696919">
            <w:pPr>
              <w:pStyle w:val="af"/>
              <w:numPr>
                <w:ilvl w:val="0"/>
                <w:numId w:val="5"/>
              </w:numPr>
              <w:adjustRightInd w:val="0"/>
              <w:snapToGrid w:val="0"/>
              <w:ind w:firstLineChars="0"/>
              <w:jc w:val="center"/>
              <w:rPr>
                <w:rFonts w:ascii="Times New Roman" w:eastAsia="黑体" w:hAnsi="Times New Roman" w:cs="Times New Roman"/>
              </w:rPr>
            </w:pPr>
          </w:p>
        </w:tc>
        <w:tc>
          <w:tcPr>
            <w:tcW w:w="1589" w:type="pct"/>
            <w:shd w:val="clear" w:color="auto" w:fill="auto"/>
            <w:vAlign w:val="center"/>
          </w:tcPr>
          <w:p w14:paraId="2802E82F"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 xml:space="preserve">“Dopamine in the Gut” </w:t>
            </w:r>
          </w:p>
        </w:tc>
        <w:tc>
          <w:tcPr>
            <w:tcW w:w="511" w:type="pct"/>
            <w:shd w:val="clear" w:color="auto" w:fill="auto"/>
            <w:vAlign w:val="center"/>
          </w:tcPr>
          <w:p w14:paraId="129224A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主编：朱进霞</w:t>
            </w:r>
            <w:r w:rsidRPr="00D9081C">
              <w:rPr>
                <w:rFonts w:ascii="Times New Roman" w:eastAsia="楷体" w:hAnsi="Times New Roman" w:cs="Times New Roman"/>
                <w:kern w:val="0"/>
              </w:rPr>
              <w:t xml:space="preserve">;     </w:t>
            </w:r>
            <w:r w:rsidRPr="00D9081C">
              <w:rPr>
                <w:rFonts w:ascii="Times New Roman" w:eastAsia="楷体" w:hAnsi="Times New Roman" w:cs="Times New Roman"/>
                <w:kern w:val="0"/>
              </w:rPr>
              <w:t>参编：张晓丽、冯晓燕、郑丽飞等</w:t>
            </w:r>
          </w:p>
        </w:tc>
        <w:tc>
          <w:tcPr>
            <w:tcW w:w="671" w:type="pct"/>
            <w:shd w:val="clear" w:color="auto" w:fill="auto"/>
            <w:vAlign w:val="center"/>
          </w:tcPr>
          <w:p w14:paraId="0B95ACE9"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Springer Nature Singapore Pre Ltd</w:t>
            </w:r>
          </w:p>
        </w:tc>
        <w:tc>
          <w:tcPr>
            <w:tcW w:w="883" w:type="pct"/>
            <w:shd w:val="clear" w:color="auto" w:fill="auto"/>
            <w:vAlign w:val="center"/>
          </w:tcPr>
          <w:p w14:paraId="081712A2"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2021.4</w:t>
            </w:r>
          </w:p>
        </w:tc>
        <w:tc>
          <w:tcPr>
            <w:tcW w:w="541" w:type="pct"/>
            <w:shd w:val="clear" w:color="auto" w:fill="auto"/>
            <w:vAlign w:val="center"/>
          </w:tcPr>
          <w:p w14:paraId="783275DD"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kern w:val="0"/>
              </w:rPr>
              <w:t>ISBN 978-981-33-6585-8 ISBN 978-981-33-6586-5 (eBook)</w:t>
            </w:r>
          </w:p>
        </w:tc>
        <w:tc>
          <w:tcPr>
            <w:tcW w:w="431" w:type="pct"/>
            <w:shd w:val="clear" w:color="auto" w:fill="auto"/>
            <w:vAlign w:val="center"/>
          </w:tcPr>
          <w:p w14:paraId="42E09526" w14:textId="77777777" w:rsidR="00A007FA" w:rsidRPr="00D9081C" w:rsidRDefault="00A007FA" w:rsidP="00696919">
            <w:pPr>
              <w:adjustRightInd w:val="0"/>
              <w:snapToGrid w:val="0"/>
              <w:jc w:val="center"/>
              <w:rPr>
                <w:rFonts w:ascii="Times New Roman" w:eastAsia="楷体" w:hAnsi="Times New Roman" w:cs="Times New Roman"/>
                <w:kern w:val="0"/>
              </w:rPr>
            </w:pPr>
            <w:r w:rsidRPr="00D9081C">
              <w:rPr>
                <w:rFonts w:ascii="Times New Roman" w:eastAsia="楷体" w:hAnsi="Times New Roman" w:cs="Times New Roman" w:hint="eastAsia"/>
                <w:kern w:val="0"/>
              </w:rPr>
              <w:t>合作完成—</w:t>
            </w:r>
            <w:r w:rsidRPr="00D9081C">
              <w:rPr>
                <w:rFonts w:ascii="Times New Roman" w:eastAsia="楷体" w:hAnsi="Times New Roman" w:cs="Times New Roman"/>
                <w:kern w:val="0"/>
              </w:rPr>
              <w:t>其他</w:t>
            </w:r>
          </w:p>
        </w:tc>
      </w:tr>
    </w:tbl>
    <w:p w14:paraId="7B273735" w14:textId="77777777" w:rsidR="00A007FA" w:rsidRPr="00D9081C" w:rsidRDefault="00A007FA">
      <w:pPr>
        <w:spacing w:beforeLines="50" w:before="163"/>
        <w:ind w:leftChars="1" w:left="2" w:firstLineChars="200" w:firstLine="480"/>
        <w:rPr>
          <w:rFonts w:ascii="楷体" w:eastAsia="楷体" w:hAnsi="楷体"/>
          <w:bCs/>
        </w:rPr>
      </w:pPr>
    </w:p>
    <w:p w14:paraId="622FA3FC" w14:textId="77777777" w:rsidR="00764A77" w:rsidRPr="00D9081C" w:rsidRDefault="00685718">
      <w:pPr>
        <w:spacing w:beforeLines="50" w:before="163"/>
        <w:ind w:leftChars="1" w:left="2" w:firstLineChars="200" w:firstLine="480"/>
        <w:rPr>
          <w:rFonts w:ascii="楷体" w:eastAsia="楷体" w:hAnsi="楷体" w:cs="仿宋_GB2312"/>
        </w:rPr>
      </w:pPr>
      <w:r w:rsidRPr="00D9081C">
        <w:rPr>
          <w:rFonts w:ascii="楷体" w:eastAsia="楷体" w:hAnsi="楷体" w:hint="eastAsia"/>
          <w:bCs/>
        </w:rPr>
        <w:t>注</w:t>
      </w:r>
      <w:r w:rsidRPr="00D9081C">
        <w:rPr>
          <w:rFonts w:ascii="楷体" w:eastAsia="楷体" w:hAnsi="楷体" w:cs="仿宋_GB2312" w:hint="eastAsia"/>
        </w:rPr>
        <w:t>：（1）论文、专著均限于教学研究、学术期刊论文或专著，一般文献综述、一般教材及会议论文不在此填报。请将有示范中心人员（含固定人员和流动人员）署名的论文、专著依次以国外刊物、国内重要刊物，外文专著、中文专著为序分别填报。</w:t>
      </w:r>
      <w:r w:rsidRPr="00D9081C">
        <w:rPr>
          <w:rFonts w:ascii="Times New Roman" w:eastAsia="楷体" w:hAnsi="Times New Roman" w:cs="Times New Roman" w:hint="eastAsia"/>
        </w:rPr>
        <w:t>（</w:t>
      </w:r>
      <w:r w:rsidRPr="00D9081C">
        <w:rPr>
          <w:rFonts w:ascii="Times New Roman" w:eastAsia="楷体" w:hAnsi="Times New Roman" w:cs="Times New Roman" w:hint="eastAsia"/>
        </w:rPr>
        <w:t>2</w:t>
      </w:r>
      <w:r w:rsidRPr="00D9081C">
        <w:rPr>
          <w:rFonts w:ascii="Times New Roman" w:eastAsia="楷体" w:hAnsi="Times New Roman" w:cs="Times New Roman" w:hint="eastAsia"/>
        </w:rPr>
        <w:t>）类型：</w:t>
      </w:r>
      <w:r w:rsidRPr="00D9081C">
        <w:rPr>
          <w:rFonts w:ascii="Times New Roman" w:eastAsia="楷体" w:hAnsi="Times New Roman" w:cs="Times New Roman" w:hint="eastAsia"/>
        </w:rPr>
        <w:t>SCI</w:t>
      </w:r>
      <w:r w:rsidRPr="00D9081C">
        <w:rPr>
          <w:rFonts w:ascii="Times New Roman" w:eastAsia="楷体" w:hAnsi="Times New Roman" w:cs="Times New Roman" w:hint="eastAsia"/>
        </w:rPr>
        <w:t>（</w:t>
      </w:r>
      <w:r w:rsidRPr="00D9081C">
        <w:rPr>
          <w:rFonts w:ascii="Times New Roman" w:eastAsia="楷体" w:hAnsi="Times New Roman" w:cs="Times New Roman" w:hint="eastAsia"/>
        </w:rPr>
        <w:t>E</w:t>
      </w:r>
      <w:r w:rsidRPr="00D9081C">
        <w:rPr>
          <w:rFonts w:ascii="Times New Roman" w:eastAsia="楷体" w:hAnsi="Times New Roman" w:cs="Times New Roman" w:hint="eastAsia"/>
        </w:rPr>
        <w:t>）收录论文、</w:t>
      </w:r>
      <w:r w:rsidRPr="00D9081C">
        <w:rPr>
          <w:rFonts w:ascii="Times New Roman" w:eastAsia="楷体" w:hAnsi="Times New Roman" w:cs="Times New Roman" w:hint="eastAsia"/>
        </w:rPr>
        <w:t>SSCI</w:t>
      </w:r>
      <w:r w:rsidRPr="00D9081C">
        <w:rPr>
          <w:rFonts w:ascii="Times New Roman" w:eastAsia="楷体" w:hAnsi="Times New Roman" w:cs="Times New Roman" w:hint="eastAsia"/>
        </w:rPr>
        <w:t>收录论文、</w:t>
      </w:r>
      <w:r w:rsidRPr="00D9081C">
        <w:rPr>
          <w:rFonts w:ascii="Times New Roman" w:eastAsia="楷体" w:hAnsi="Times New Roman" w:cs="Times New Roman" w:hint="eastAsia"/>
        </w:rPr>
        <w:t>A&amp;HCL</w:t>
      </w:r>
      <w:r w:rsidRPr="00D9081C">
        <w:rPr>
          <w:rFonts w:ascii="Times New Roman" w:eastAsia="楷体" w:hAnsi="Times New Roman" w:cs="Times New Roman" w:hint="eastAsia"/>
        </w:rPr>
        <w:t>收录论文、</w:t>
      </w:r>
      <w:r w:rsidRPr="00D9081C">
        <w:rPr>
          <w:rFonts w:ascii="Times New Roman" w:eastAsia="楷体" w:hAnsi="Times New Roman" w:cs="Times New Roman" w:hint="eastAsia"/>
        </w:rPr>
        <w:t>EI Compendex</w:t>
      </w:r>
      <w:r w:rsidRPr="00D9081C">
        <w:rPr>
          <w:rFonts w:ascii="Times New Roman" w:eastAsia="楷体" w:hAnsi="Times New Roman" w:cs="Times New Roman" w:hint="eastAsia"/>
        </w:rPr>
        <w:t>收录论文、北京大学中文核心期刊要目收录论文、南京大学中文社会科学引文索引期刊收录论文（</w:t>
      </w:r>
      <w:r w:rsidRPr="00D9081C">
        <w:rPr>
          <w:rFonts w:ascii="Times New Roman" w:eastAsia="楷体" w:hAnsi="Times New Roman" w:cs="Times New Roman" w:hint="eastAsia"/>
        </w:rPr>
        <w:t>CSSCI</w:t>
      </w:r>
      <w:r w:rsidRPr="00D9081C">
        <w:rPr>
          <w:rFonts w:ascii="Times New Roman" w:eastAsia="楷体" w:hAnsi="Times New Roman" w:cs="Times New Roman" w:hint="eastAsia"/>
        </w:rPr>
        <w:t>）、中国科学院中国科学引文数据库期刊收录论文（</w:t>
      </w:r>
      <w:r w:rsidRPr="00D9081C">
        <w:rPr>
          <w:rFonts w:ascii="Times New Roman" w:eastAsia="楷体" w:hAnsi="Times New Roman" w:cs="Times New Roman" w:hint="eastAsia"/>
        </w:rPr>
        <w:t>CSCD</w:t>
      </w:r>
      <w:r w:rsidRPr="00D9081C">
        <w:rPr>
          <w:rFonts w:ascii="Times New Roman" w:eastAsia="楷体" w:hAnsi="Times New Roman" w:cs="Times New Roman" w:hint="eastAsia"/>
        </w:rPr>
        <w:t>）、</w:t>
      </w:r>
      <w:r w:rsidRPr="00D9081C">
        <w:rPr>
          <w:rFonts w:ascii="楷体" w:eastAsia="楷体" w:hAnsi="楷体" w:cs="仿宋_GB2312" w:hint="eastAsia"/>
          <w:bCs/>
        </w:rPr>
        <w:t>外文专著、中文专著；</w:t>
      </w:r>
      <w:r w:rsidRPr="00D9081C">
        <w:rPr>
          <w:rFonts w:ascii="Times New Roman" w:eastAsia="楷体" w:hAnsi="Times New Roman" w:cs="Times New Roman" w:hint="eastAsia"/>
        </w:rPr>
        <w:t>国际会议论文集论文不予统计，</w:t>
      </w:r>
      <w:r w:rsidRPr="00D9081C">
        <w:rPr>
          <w:rFonts w:ascii="楷体" w:eastAsia="楷体" w:hAnsi="楷体" w:cs="仿宋_GB2312" w:hint="eastAsia"/>
        </w:rPr>
        <w:t>可对国内发行的英文版学术期刊论文进行填报，但不得与中文版期刊同内</w:t>
      </w:r>
      <w:r w:rsidRPr="00D9081C">
        <w:rPr>
          <w:rFonts w:ascii="楷体" w:eastAsia="楷体" w:hAnsi="楷体" w:cs="仿宋_GB2312" w:hint="eastAsia"/>
        </w:rPr>
        <w:lastRenderedPageBreak/>
        <w:t>容的论文重复。（3）</w:t>
      </w:r>
      <w:r w:rsidRPr="00D9081C">
        <w:rPr>
          <w:rFonts w:ascii="楷体" w:eastAsia="楷体" w:hAnsi="楷体" w:cs="仿宋_GB2312" w:hint="eastAsia"/>
          <w:bCs/>
        </w:rPr>
        <w:t>外文专著：</w:t>
      </w:r>
      <w:r w:rsidRPr="00D9081C">
        <w:rPr>
          <w:rFonts w:ascii="楷体" w:eastAsia="楷体" w:hAnsi="楷体" w:cs="仿宋_GB2312" w:hint="eastAsia"/>
        </w:rPr>
        <w:t>正式出版的学术著作。（4）</w:t>
      </w:r>
      <w:r w:rsidRPr="00D9081C">
        <w:rPr>
          <w:rFonts w:ascii="楷体" w:eastAsia="楷体" w:hAnsi="楷体" w:cs="仿宋_GB2312" w:hint="eastAsia"/>
          <w:bCs/>
        </w:rPr>
        <w:t>中文专著：</w:t>
      </w:r>
      <w:r w:rsidRPr="00D9081C">
        <w:rPr>
          <w:rFonts w:ascii="楷体" w:eastAsia="楷体" w:hAnsi="楷体" w:cs="仿宋_GB2312" w:hint="eastAsia"/>
        </w:rPr>
        <w:t>正式出版的学术著作，不包括译著、实验室年报、论文集等。（5）</w:t>
      </w:r>
      <w:r w:rsidRPr="00D9081C">
        <w:rPr>
          <w:rFonts w:ascii="楷体" w:eastAsia="楷体" w:hAnsi="楷体" w:cs="仿宋_GB2312" w:hint="eastAsia"/>
          <w:bCs/>
        </w:rPr>
        <w:t>作者：</w:t>
      </w:r>
      <w:r w:rsidRPr="00D9081C">
        <w:rPr>
          <w:rFonts w:ascii="楷体" w:eastAsia="楷体" w:hAnsi="楷体" w:cs="仿宋_GB2312" w:hint="eastAsia"/>
        </w:rPr>
        <w:t>多个作者只需填写中心成员靠前的一位，排名在类别中体现</w:t>
      </w:r>
      <w:r w:rsidRPr="00D9081C">
        <w:rPr>
          <w:rFonts w:ascii="楷体" w:eastAsia="楷体" w:hAnsi="楷体" w:cs="仿宋_GB2312"/>
        </w:rPr>
        <w:t>。</w:t>
      </w:r>
    </w:p>
    <w:p w14:paraId="58B2E29F" w14:textId="77777777" w:rsidR="00764A77" w:rsidRPr="00D9081C" w:rsidRDefault="00685718">
      <w:pPr>
        <w:spacing w:beforeLines="50" w:before="163"/>
        <w:ind w:firstLineChars="200" w:firstLine="480"/>
        <w:outlineLvl w:val="0"/>
        <w:rPr>
          <w:rFonts w:ascii="黑体" w:eastAsia="黑体" w:hAnsi="黑体"/>
        </w:rPr>
      </w:pPr>
      <w:r w:rsidRPr="00D9081C">
        <w:rPr>
          <w:rFonts w:ascii="黑体" w:eastAsia="黑体" w:hAnsi="黑体" w:cs="仿宋_GB2312" w:hint="eastAsia"/>
        </w:rPr>
        <w:t>3.仪器设备的研制和改装情况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909"/>
        <w:gridCol w:w="1023"/>
        <w:gridCol w:w="2494"/>
        <w:gridCol w:w="1686"/>
        <w:gridCol w:w="1733"/>
      </w:tblGrid>
      <w:tr w:rsidR="00D9081C" w:rsidRPr="00D9081C" w14:paraId="3A4E3816" w14:textId="77777777" w:rsidTr="00A007FA">
        <w:trPr>
          <w:trHeight w:val="862"/>
        </w:trPr>
        <w:tc>
          <w:tcPr>
            <w:tcW w:w="352" w:type="pct"/>
            <w:vAlign w:val="center"/>
          </w:tcPr>
          <w:p w14:paraId="61ACD310"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序号</w:t>
            </w:r>
          </w:p>
        </w:tc>
        <w:tc>
          <w:tcPr>
            <w:tcW w:w="707" w:type="pct"/>
            <w:vAlign w:val="center"/>
          </w:tcPr>
          <w:p w14:paraId="3E29FCD5"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仪器设</w:t>
            </w:r>
          </w:p>
          <w:p w14:paraId="6BD5400F"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备名称</w:t>
            </w:r>
          </w:p>
        </w:tc>
        <w:tc>
          <w:tcPr>
            <w:tcW w:w="734" w:type="pct"/>
            <w:vAlign w:val="center"/>
          </w:tcPr>
          <w:p w14:paraId="6F0760A1"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自制或</w:t>
            </w:r>
          </w:p>
          <w:p w14:paraId="0912F0F6"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改装</w:t>
            </w:r>
          </w:p>
        </w:tc>
        <w:tc>
          <w:tcPr>
            <w:tcW w:w="1620" w:type="pct"/>
            <w:vAlign w:val="center"/>
          </w:tcPr>
          <w:p w14:paraId="36B2B335" w14:textId="77777777" w:rsidR="00764A77" w:rsidRPr="00D9081C" w:rsidRDefault="00685718">
            <w:pPr>
              <w:adjustRightInd w:val="0"/>
              <w:snapToGrid w:val="0"/>
              <w:ind w:leftChars="-50" w:left="-120" w:rightChars="-50" w:right="-120"/>
              <w:jc w:val="center"/>
              <w:rPr>
                <w:rFonts w:ascii="黑体" w:eastAsia="黑体" w:hAnsi="黑体" w:cs="宋体"/>
              </w:rPr>
            </w:pPr>
            <w:r w:rsidRPr="00D9081C">
              <w:rPr>
                <w:rFonts w:ascii="黑体" w:eastAsia="黑体" w:hAnsi="黑体" w:cs="宋体" w:hint="eastAsia"/>
              </w:rPr>
              <w:t>开发的功能和用途</w:t>
            </w:r>
          </w:p>
          <w:p w14:paraId="0091C7AF"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（限100字以内）</w:t>
            </w:r>
          </w:p>
        </w:tc>
        <w:tc>
          <w:tcPr>
            <w:tcW w:w="425" w:type="pct"/>
            <w:vAlign w:val="center"/>
          </w:tcPr>
          <w:p w14:paraId="73A6265D"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研究成果</w:t>
            </w:r>
          </w:p>
          <w:p w14:paraId="481ABAEB" w14:textId="77777777" w:rsidR="00764A77" w:rsidRPr="00D9081C" w:rsidRDefault="00685718">
            <w:pPr>
              <w:adjustRightInd w:val="0"/>
              <w:snapToGrid w:val="0"/>
              <w:ind w:leftChars="-100" w:left="-240" w:rightChars="-50" w:right="-120"/>
              <w:jc w:val="center"/>
              <w:rPr>
                <w:rFonts w:ascii="黑体" w:eastAsia="黑体" w:hAnsi="黑体" w:cs="宋体"/>
              </w:rPr>
            </w:pPr>
            <w:r w:rsidRPr="00D9081C">
              <w:rPr>
                <w:rFonts w:ascii="黑体" w:eastAsia="黑体" w:hAnsi="黑体" w:cs="宋体" w:hint="eastAsia"/>
              </w:rPr>
              <w:t>（限100字以内）</w:t>
            </w:r>
          </w:p>
        </w:tc>
        <w:tc>
          <w:tcPr>
            <w:tcW w:w="1162" w:type="pct"/>
            <w:vAlign w:val="center"/>
          </w:tcPr>
          <w:p w14:paraId="4481956C"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推广和应用的高校</w:t>
            </w:r>
          </w:p>
        </w:tc>
      </w:tr>
      <w:tr w:rsidR="00D9081C" w:rsidRPr="00D9081C" w14:paraId="462A1E91" w14:textId="77777777" w:rsidTr="00A007FA">
        <w:trPr>
          <w:trHeight w:val="457"/>
        </w:trPr>
        <w:tc>
          <w:tcPr>
            <w:tcW w:w="352" w:type="pct"/>
            <w:vAlign w:val="center"/>
          </w:tcPr>
          <w:p w14:paraId="65CA7463"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rPr>
              <w:t>1</w:t>
            </w:r>
          </w:p>
        </w:tc>
        <w:tc>
          <w:tcPr>
            <w:tcW w:w="707" w:type="pct"/>
            <w:vAlign w:val="center"/>
          </w:tcPr>
          <w:p w14:paraId="22DFF659"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sz w:val="21"/>
                <w:szCs w:val="21"/>
              </w:rPr>
              <w:t>一种家兔实验固定箱</w:t>
            </w:r>
          </w:p>
        </w:tc>
        <w:tc>
          <w:tcPr>
            <w:tcW w:w="734" w:type="pct"/>
            <w:vAlign w:val="center"/>
          </w:tcPr>
          <w:p w14:paraId="04FA7BE4"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sz w:val="21"/>
                <w:szCs w:val="21"/>
              </w:rPr>
              <w:t>自制</w:t>
            </w:r>
          </w:p>
        </w:tc>
        <w:tc>
          <w:tcPr>
            <w:tcW w:w="1620" w:type="pct"/>
            <w:vAlign w:val="center"/>
          </w:tcPr>
          <w:p w14:paraId="186F9F37" w14:textId="77777777" w:rsidR="00764A77" w:rsidRPr="00D9081C" w:rsidRDefault="00685718" w:rsidP="00D56D71">
            <w:pPr>
              <w:adjustRightInd w:val="0"/>
              <w:snapToGrid w:val="0"/>
              <w:jc w:val="left"/>
              <w:rPr>
                <w:rFonts w:ascii="楷体" w:eastAsia="楷体" w:hAnsi="楷体"/>
              </w:rPr>
            </w:pPr>
            <w:r w:rsidRPr="00D9081C">
              <w:rPr>
                <w:rFonts w:ascii="楷体" w:eastAsia="楷体" w:hAnsi="楷体" w:hint="eastAsia"/>
                <w:sz w:val="21"/>
                <w:szCs w:val="21"/>
              </w:rPr>
              <w:t>在对家兔进行注射、采血</w:t>
            </w:r>
            <w:r w:rsidRPr="00D9081C">
              <w:rPr>
                <w:rFonts w:ascii="楷体" w:eastAsia="楷体" w:hAnsi="楷体" w:cs="Times New Roman" w:hint="eastAsia"/>
                <w:sz w:val="21"/>
                <w:szCs w:val="21"/>
              </w:rPr>
              <w:t>时，家兔极易挣扎，因此需要对家兔进行固定。家兔实验固定箱，通过箱体的形式限制家兔身体的活动，</w:t>
            </w:r>
            <w:r w:rsidRPr="00D9081C">
              <w:rPr>
                <w:rFonts w:ascii="楷体" w:eastAsia="楷体" w:hAnsi="楷体" w:hint="eastAsia"/>
                <w:sz w:val="21"/>
                <w:szCs w:val="21"/>
              </w:rPr>
              <w:t>并</w:t>
            </w:r>
            <w:r w:rsidRPr="00D9081C">
              <w:rPr>
                <w:rFonts w:ascii="楷体" w:eastAsia="楷体" w:hAnsi="楷体" w:cs="Times New Roman" w:hint="eastAsia"/>
                <w:sz w:val="21"/>
                <w:szCs w:val="21"/>
              </w:rPr>
              <w:t>通过限位孔的设置能够非常方便地仅将家兔的实验部位暴露于箱体外部，方便</w:t>
            </w:r>
            <w:r w:rsidRPr="00D9081C">
              <w:rPr>
                <w:rFonts w:ascii="楷体" w:eastAsia="楷体" w:hAnsi="楷体" w:hint="eastAsia"/>
                <w:sz w:val="21"/>
                <w:szCs w:val="21"/>
              </w:rPr>
              <w:t>实验</w:t>
            </w:r>
            <w:r w:rsidRPr="00D9081C">
              <w:rPr>
                <w:rFonts w:ascii="楷体" w:eastAsia="楷体" w:hAnsi="楷体" w:cs="Times New Roman" w:hint="eastAsia"/>
                <w:sz w:val="21"/>
                <w:szCs w:val="21"/>
              </w:rPr>
              <w:t>人员的</w:t>
            </w:r>
            <w:r w:rsidRPr="00D9081C">
              <w:rPr>
                <w:rFonts w:ascii="楷体" w:eastAsia="楷体" w:hAnsi="楷体" w:hint="eastAsia"/>
                <w:sz w:val="21"/>
                <w:szCs w:val="21"/>
              </w:rPr>
              <w:t>操作</w:t>
            </w:r>
            <w:r w:rsidRPr="00D9081C">
              <w:rPr>
                <w:rFonts w:ascii="楷体" w:eastAsia="楷体" w:hAnsi="楷体" w:cs="Times New Roman" w:hint="eastAsia"/>
                <w:sz w:val="21"/>
                <w:szCs w:val="21"/>
              </w:rPr>
              <w:t>。</w:t>
            </w:r>
          </w:p>
        </w:tc>
        <w:tc>
          <w:tcPr>
            <w:tcW w:w="425" w:type="pct"/>
            <w:vAlign w:val="center"/>
          </w:tcPr>
          <w:p w14:paraId="0D3BBC1A" w14:textId="77777777" w:rsidR="00764A77" w:rsidRPr="00D9081C" w:rsidRDefault="00685718">
            <w:pPr>
              <w:adjustRightInd w:val="0"/>
              <w:snapToGrid w:val="0"/>
              <w:jc w:val="center"/>
              <w:rPr>
                <w:rFonts w:ascii="楷体" w:eastAsia="楷体" w:hAnsi="楷体"/>
                <w:sz w:val="21"/>
                <w:szCs w:val="21"/>
              </w:rPr>
            </w:pPr>
            <w:r w:rsidRPr="00D9081C">
              <w:rPr>
                <w:rFonts w:ascii="楷体" w:eastAsia="楷体" w:hAnsi="楷体" w:hint="eastAsia"/>
                <w:sz w:val="21"/>
                <w:szCs w:val="21"/>
              </w:rPr>
              <w:t>获得实用新型专利</w:t>
            </w:r>
          </w:p>
          <w:p w14:paraId="47ABF0FC" w14:textId="77777777" w:rsidR="00764A77" w:rsidRPr="00D9081C" w:rsidRDefault="00685718">
            <w:pPr>
              <w:adjustRightInd w:val="0"/>
              <w:snapToGrid w:val="0"/>
              <w:jc w:val="center"/>
              <w:rPr>
                <w:rFonts w:ascii="楷体" w:eastAsia="楷体" w:hAnsi="楷体"/>
              </w:rPr>
            </w:pPr>
            <w:r w:rsidRPr="00D9081C">
              <w:rPr>
                <w:rFonts w:ascii="楷体" w:eastAsia="楷体" w:hAnsi="楷体" w:cs="Times New Roman" w:hint="eastAsia"/>
                <w:sz w:val="21"/>
                <w:szCs w:val="21"/>
              </w:rPr>
              <w:t>专利号：ZL201721704924</w:t>
            </w:r>
          </w:p>
        </w:tc>
        <w:tc>
          <w:tcPr>
            <w:tcW w:w="1162" w:type="pct"/>
            <w:vAlign w:val="center"/>
          </w:tcPr>
          <w:p w14:paraId="2A48CE96"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sz w:val="21"/>
                <w:szCs w:val="21"/>
              </w:rPr>
              <w:t>首都医科大学</w:t>
            </w:r>
          </w:p>
        </w:tc>
      </w:tr>
      <w:tr w:rsidR="00D9081C" w:rsidRPr="00D9081C" w14:paraId="5F80BB9E" w14:textId="77777777" w:rsidTr="00A007FA">
        <w:trPr>
          <w:trHeight w:val="457"/>
        </w:trPr>
        <w:tc>
          <w:tcPr>
            <w:tcW w:w="352" w:type="pct"/>
            <w:vAlign w:val="center"/>
          </w:tcPr>
          <w:p w14:paraId="58E384DB"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rPr>
              <w:t>2</w:t>
            </w:r>
          </w:p>
        </w:tc>
        <w:tc>
          <w:tcPr>
            <w:tcW w:w="707" w:type="pct"/>
            <w:vAlign w:val="center"/>
          </w:tcPr>
          <w:p w14:paraId="2B6C99C8"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sz w:val="21"/>
                <w:szCs w:val="21"/>
              </w:rPr>
              <w:t>CO气体致小鼠血液性缺氧实验装置</w:t>
            </w:r>
          </w:p>
        </w:tc>
        <w:tc>
          <w:tcPr>
            <w:tcW w:w="734" w:type="pct"/>
            <w:vAlign w:val="center"/>
          </w:tcPr>
          <w:p w14:paraId="0054476E"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sz w:val="21"/>
                <w:szCs w:val="21"/>
              </w:rPr>
              <w:t>自制</w:t>
            </w:r>
          </w:p>
        </w:tc>
        <w:tc>
          <w:tcPr>
            <w:tcW w:w="1620" w:type="pct"/>
            <w:vAlign w:val="center"/>
          </w:tcPr>
          <w:p w14:paraId="3C44FC29" w14:textId="77777777" w:rsidR="00764A77" w:rsidRPr="00D9081C" w:rsidRDefault="00685718" w:rsidP="00D56D71">
            <w:pPr>
              <w:adjustRightInd w:val="0"/>
              <w:snapToGrid w:val="0"/>
              <w:jc w:val="left"/>
              <w:rPr>
                <w:rFonts w:ascii="楷体" w:eastAsia="楷体" w:hAnsi="楷体"/>
              </w:rPr>
            </w:pPr>
            <w:r w:rsidRPr="00D9081C">
              <w:rPr>
                <w:rFonts w:ascii="楷体" w:eastAsia="楷体" w:hAnsi="楷体" w:hint="eastAsia"/>
                <w:sz w:val="21"/>
                <w:szCs w:val="21"/>
              </w:rPr>
              <w:t>设计与制作CO气体致小鼠缺氧实验装置，通过改进实验装置，能简化操作过程，一次可复制多只CO致小鼠缺氧模型，一次允许多个实验小组共同实验，并实现缩短实验时间、减少有毒气体消耗及环境污染、节约实验耗材等目的。</w:t>
            </w:r>
          </w:p>
        </w:tc>
        <w:tc>
          <w:tcPr>
            <w:tcW w:w="425" w:type="pct"/>
            <w:vAlign w:val="center"/>
          </w:tcPr>
          <w:p w14:paraId="3D8A8963"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sz w:val="21"/>
                <w:szCs w:val="21"/>
              </w:rPr>
              <w:t>获批首都医科大学教学改革项目</w:t>
            </w:r>
          </w:p>
        </w:tc>
        <w:tc>
          <w:tcPr>
            <w:tcW w:w="1162" w:type="pct"/>
            <w:vAlign w:val="center"/>
          </w:tcPr>
          <w:p w14:paraId="06C570B0"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sz w:val="21"/>
                <w:szCs w:val="21"/>
              </w:rPr>
              <w:t>首都医科大学</w:t>
            </w:r>
          </w:p>
        </w:tc>
      </w:tr>
      <w:tr w:rsidR="00D9081C" w:rsidRPr="00D9081C" w14:paraId="0AB614FE" w14:textId="77777777" w:rsidTr="00A007FA">
        <w:trPr>
          <w:trHeight w:val="457"/>
        </w:trPr>
        <w:tc>
          <w:tcPr>
            <w:tcW w:w="352" w:type="pct"/>
            <w:vAlign w:val="center"/>
          </w:tcPr>
          <w:p w14:paraId="68AA98A1" w14:textId="149C9FD3" w:rsidR="00764A77" w:rsidRPr="00D9081C" w:rsidRDefault="00D56D71">
            <w:pPr>
              <w:adjustRightInd w:val="0"/>
              <w:snapToGrid w:val="0"/>
              <w:jc w:val="center"/>
              <w:rPr>
                <w:rFonts w:ascii="楷体" w:eastAsia="楷体" w:hAnsi="楷体"/>
              </w:rPr>
            </w:pPr>
            <w:r w:rsidRPr="00D9081C">
              <w:rPr>
                <w:rFonts w:ascii="楷体" w:eastAsia="楷体" w:hAnsi="楷体" w:hint="eastAsia"/>
              </w:rPr>
              <w:t>3</w:t>
            </w:r>
          </w:p>
        </w:tc>
        <w:tc>
          <w:tcPr>
            <w:tcW w:w="707" w:type="pct"/>
            <w:vAlign w:val="center"/>
          </w:tcPr>
          <w:p w14:paraId="73AE3878" w14:textId="0867663E" w:rsidR="00764A77" w:rsidRPr="00D9081C" w:rsidRDefault="00D56D71">
            <w:pPr>
              <w:adjustRightInd w:val="0"/>
              <w:snapToGrid w:val="0"/>
              <w:jc w:val="center"/>
              <w:rPr>
                <w:rFonts w:ascii="楷体" w:eastAsia="楷体" w:hAnsi="楷体"/>
              </w:rPr>
            </w:pPr>
            <w:r w:rsidRPr="00D9081C">
              <w:rPr>
                <w:rFonts w:ascii="楷体" w:eastAsia="楷体" w:hAnsi="楷体" w:hint="eastAsia"/>
              </w:rPr>
              <w:t>塑化标本</w:t>
            </w:r>
          </w:p>
        </w:tc>
        <w:tc>
          <w:tcPr>
            <w:tcW w:w="734" w:type="pct"/>
            <w:vAlign w:val="center"/>
          </w:tcPr>
          <w:p w14:paraId="7DB94794" w14:textId="3FCEE4E0" w:rsidR="00764A77" w:rsidRPr="00D9081C" w:rsidRDefault="00D56D71">
            <w:pPr>
              <w:adjustRightInd w:val="0"/>
              <w:snapToGrid w:val="0"/>
              <w:jc w:val="center"/>
              <w:rPr>
                <w:rFonts w:ascii="楷体" w:eastAsia="楷体" w:hAnsi="楷体"/>
              </w:rPr>
            </w:pPr>
            <w:r w:rsidRPr="00D9081C">
              <w:rPr>
                <w:rFonts w:ascii="楷体" w:eastAsia="楷体" w:hAnsi="楷体" w:hint="eastAsia"/>
              </w:rPr>
              <w:t>自制</w:t>
            </w:r>
          </w:p>
        </w:tc>
        <w:tc>
          <w:tcPr>
            <w:tcW w:w="1620" w:type="pct"/>
            <w:vAlign w:val="center"/>
          </w:tcPr>
          <w:p w14:paraId="47FBFFDC" w14:textId="2554D385" w:rsidR="00764A77" w:rsidRPr="00D9081C" w:rsidRDefault="00D56D71" w:rsidP="00D56D71">
            <w:pPr>
              <w:adjustRightInd w:val="0"/>
              <w:snapToGrid w:val="0"/>
              <w:jc w:val="left"/>
              <w:rPr>
                <w:rFonts w:ascii="楷体" w:eastAsia="楷体" w:hAnsi="楷体"/>
              </w:rPr>
            </w:pPr>
            <w:r w:rsidRPr="00D9081C">
              <w:rPr>
                <w:rFonts w:ascii="楷体" w:eastAsia="楷体" w:hAnsi="楷体" w:hint="eastAsia"/>
                <w:sz w:val="21"/>
                <w:szCs w:val="21"/>
              </w:rPr>
              <w:t>塑化标本用于正常人体形态学实验（宏观）部分教学。其制作难度大，需要购买，但费用很高，实验中心技术员和教师掌握了塑化技术，利用塑化实验室的设备自制1</w:t>
            </w:r>
            <w:r w:rsidRPr="00D9081C">
              <w:rPr>
                <w:rFonts w:ascii="楷体" w:eastAsia="楷体" w:hAnsi="楷体"/>
                <w:sz w:val="21"/>
                <w:szCs w:val="21"/>
              </w:rPr>
              <w:t>45</w:t>
            </w:r>
            <w:r w:rsidRPr="00D9081C">
              <w:rPr>
                <w:rFonts w:ascii="楷体" w:eastAsia="楷体" w:hAnsi="楷体" w:hint="eastAsia"/>
                <w:sz w:val="21"/>
                <w:szCs w:val="21"/>
              </w:rPr>
              <w:t>件内脏塑化标本，为学校节约近5</w:t>
            </w:r>
            <w:r w:rsidRPr="00D9081C">
              <w:rPr>
                <w:rFonts w:ascii="楷体" w:eastAsia="楷体" w:hAnsi="楷体"/>
                <w:sz w:val="21"/>
                <w:szCs w:val="21"/>
              </w:rPr>
              <w:t>0</w:t>
            </w:r>
            <w:r w:rsidRPr="00D9081C">
              <w:rPr>
                <w:rFonts w:ascii="楷体" w:eastAsia="楷体" w:hAnsi="楷体" w:hint="eastAsia"/>
                <w:sz w:val="21"/>
                <w:szCs w:val="21"/>
              </w:rPr>
              <w:t>万的购置经费</w:t>
            </w:r>
          </w:p>
        </w:tc>
        <w:tc>
          <w:tcPr>
            <w:tcW w:w="425" w:type="pct"/>
            <w:vAlign w:val="center"/>
          </w:tcPr>
          <w:p w14:paraId="299387F2" w14:textId="4B685D7A" w:rsidR="00764A77" w:rsidRPr="00D9081C" w:rsidRDefault="00D56D71">
            <w:pPr>
              <w:adjustRightInd w:val="0"/>
              <w:snapToGrid w:val="0"/>
              <w:jc w:val="center"/>
              <w:rPr>
                <w:rFonts w:ascii="楷体" w:eastAsia="楷体" w:hAnsi="楷体"/>
              </w:rPr>
            </w:pPr>
            <w:r w:rsidRPr="00D9081C">
              <w:rPr>
                <w:rFonts w:ascii="楷体" w:eastAsia="楷体" w:hAnsi="楷体" w:hint="eastAsia"/>
              </w:rPr>
              <w:t>补充了教学标本数量，节约了教学经费</w:t>
            </w:r>
          </w:p>
        </w:tc>
        <w:tc>
          <w:tcPr>
            <w:tcW w:w="1162" w:type="pct"/>
            <w:vAlign w:val="center"/>
          </w:tcPr>
          <w:p w14:paraId="1BD30D68" w14:textId="3A6A5967" w:rsidR="00764A77" w:rsidRPr="00D9081C" w:rsidRDefault="00D56D71">
            <w:pPr>
              <w:adjustRightInd w:val="0"/>
              <w:snapToGrid w:val="0"/>
              <w:jc w:val="center"/>
              <w:rPr>
                <w:rFonts w:ascii="楷体" w:eastAsia="楷体" w:hAnsi="楷体"/>
              </w:rPr>
            </w:pPr>
            <w:r w:rsidRPr="00D9081C">
              <w:rPr>
                <w:rFonts w:ascii="楷体" w:eastAsia="楷体" w:hAnsi="楷体" w:hint="eastAsia"/>
              </w:rPr>
              <w:t>首都医科大学</w:t>
            </w:r>
          </w:p>
        </w:tc>
      </w:tr>
    </w:tbl>
    <w:p w14:paraId="06500F52" w14:textId="77777777" w:rsidR="00764A77" w:rsidRPr="00D9081C" w:rsidRDefault="00685718">
      <w:pPr>
        <w:spacing w:beforeLines="50" w:before="163"/>
        <w:ind w:firstLineChars="200" w:firstLine="480"/>
        <w:rPr>
          <w:rFonts w:ascii="楷体" w:eastAsia="楷体" w:hAnsi="楷体"/>
        </w:rPr>
      </w:pPr>
      <w:r w:rsidRPr="00D9081C">
        <w:rPr>
          <w:rFonts w:ascii="楷体" w:eastAsia="楷体" w:hAnsi="楷体" w:cs="仿宋_GB2312" w:hint="eastAsia"/>
          <w:bCs/>
        </w:rPr>
        <w:t>注：（1）自制：</w:t>
      </w:r>
      <w:r w:rsidRPr="00D9081C">
        <w:rPr>
          <w:rFonts w:ascii="楷体" w:eastAsia="楷体" w:hAnsi="楷体" w:cs="仿宋_GB2312" w:hint="eastAsia"/>
        </w:rPr>
        <w:t>实验室自行研制的仪器设备。（2）</w:t>
      </w:r>
      <w:r w:rsidRPr="00D9081C">
        <w:rPr>
          <w:rFonts w:ascii="楷体" w:eastAsia="楷体" w:hAnsi="楷体" w:cs="仿宋_GB2312" w:hint="eastAsia"/>
          <w:bCs/>
        </w:rPr>
        <w:t>改装：</w:t>
      </w:r>
      <w:r w:rsidRPr="00D9081C">
        <w:rPr>
          <w:rFonts w:ascii="楷体" w:eastAsia="楷体" w:hAnsi="楷体" w:cs="仿宋_GB2312" w:hint="eastAsia"/>
        </w:rPr>
        <w:t>对购置的仪器设备进行改装，赋予其新的功能和用途。（3）</w:t>
      </w:r>
      <w:r w:rsidRPr="00D9081C">
        <w:rPr>
          <w:rFonts w:ascii="楷体" w:eastAsia="楷体" w:hAnsi="楷体" w:cs="仿宋_GB2312" w:hint="eastAsia"/>
          <w:bCs/>
        </w:rPr>
        <w:t>研究成果：</w:t>
      </w:r>
      <w:r w:rsidRPr="00D9081C">
        <w:rPr>
          <w:rFonts w:ascii="楷体" w:eastAsia="楷体" w:hAnsi="楷体" w:cs="仿宋_GB2312" w:hint="eastAsia"/>
        </w:rPr>
        <w:t>用新研制或改装的仪器设备进行研究的创新性成果，列举</w:t>
      </w:r>
      <w:r w:rsidRPr="00D9081C">
        <w:rPr>
          <w:rFonts w:ascii="楷体" w:eastAsia="楷体" w:hAnsi="楷体" w:hint="eastAsia"/>
        </w:rPr>
        <w:t>1－2</w:t>
      </w:r>
      <w:r w:rsidRPr="00D9081C">
        <w:rPr>
          <w:rFonts w:ascii="楷体" w:eastAsia="楷体" w:hAnsi="楷体" w:cs="仿宋_GB2312" w:hint="eastAsia"/>
        </w:rPr>
        <w:t>项。</w:t>
      </w:r>
    </w:p>
    <w:p w14:paraId="4868755C" w14:textId="77777777" w:rsidR="00764A77" w:rsidRPr="00D9081C" w:rsidRDefault="00685718">
      <w:pPr>
        <w:spacing w:beforeLines="50" w:before="163" w:afterLines="50" w:after="163"/>
        <w:ind w:firstLineChars="200" w:firstLine="480"/>
        <w:rPr>
          <w:rFonts w:ascii="黑体" w:eastAsia="黑体" w:hAnsi="黑体" w:cs="仿宋_GB2312"/>
        </w:rPr>
      </w:pPr>
      <w:r w:rsidRPr="00D9081C">
        <w:rPr>
          <w:rFonts w:ascii="黑体" w:eastAsia="黑体" w:hAnsi="黑体" w:cs="仿宋_GB2312" w:hint="eastAsia"/>
        </w:rPr>
        <w:t>4.其它成果情况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3"/>
        <w:gridCol w:w="3848"/>
      </w:tblGrid>
      <w:tr w:rsidR="00D9081C" w:rsidRPr="00D9081C" w14:paraId="703DDAB7" w14:textId="77777777">
        <w:trPr>
          <w:trHeight w:val="481"/>
        </w:trPr>
        <w:tc>
          <w:tcPr>
            <w:tcW w:w="2681" w:type="pct"/>
            <w:vAlign w:val="center"/>
          </w:tcPr>
          <w:p w14:paraId="6A6B2994"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名称</w:t>
            </w:r>
          </w:p>
        </w:tc>
        <w:tc>
          <w:tcPr>
            <w:tcW w:w="2318" w:type="pct"/>
            <w:vAlign w:val="center"/>
          </w:tcPr>
          <w:p w14:paraId="2C2706D5" w14:textId="77777777" w:rsidR="00764A77" w:rsidRPr="00D9081C" w:rsidRDefault="00685718">
            <w:pPr>
              <w:adjustRightInd w:val="0"/>
              <w:snapToGrid w:val="0"/>
              <w:jc w:val="center"/>
              <w:rPr>
                <w:rFonts w:ascii="黑体" w:eastAsia="黑体" w:hAnsi="黑体" w:cs="宋体"/>
              </w:rPr>
            </w:pPr>
            <w:r w:rsidRPr="00D9081C">
              <w:rPr>
                <w:rFonts w:ascii="黑体" w:eastAsia="黑体" w:hAnsi="黑体" w:cs="宋体" w:hint="eastAsia"/>
              </w:rPr>
              <w:t>数量</w:t>
            </w:r>
          </w:p>
        </w:tc>
      </w:tr>
      <w:tr w:rsidR="00D9081C" w:rsidRPr="00D9081C" w14:paraId="4E172942" w14:textId="77777777">
        <w:trPr>
          <w:trHeight w:val="481"/>
        </w:trPr>
        <w:tc>
          <w:tcPr>
            <w:tcW w:w="2681" w:type="pct"/>
            <w:vAlign w:val="center"/>
          </w:tcPr>
          <w:p w14:paraId="0FFC874F" w14:textId="77777777" w:rsidR="00764A77" w:rsidRPr="00D9081C" w:rsidRDefault="00685718">
            <w:pPr>
              <w:adjustRightInd w:val="0"/>
              <w:snapToGrid w:val="0"/>
              <w:jc w:val="center"/>
              <w:rPr>
                <w:rFonts w:ascii="楷体" w:eastAsia="楷体" w:hAnsi="楷体" w:cs="仿宋_GB2312"/>
              </w:rPr>
            </w:pPr>
            <w:r w:rsidRPr="00D9081C">
              <w:rPr>
                <w:rFonts w:ascii="楷体" w:eastAsia="楷体" w:hAnsi="楷体" w:cs="仿宋_GB2312" w:hint="eastAsia"/>
              </w:rPr>
              <w:t>国内会议论文数</w:t>
            </w:r>
          </w:p>
        </w:tc>
        <w:tc>
          <w:tcPr>
            <w:tcW w:w="2318" w:type="pct"/>
            <w:vAlign w:val="center"/>
          </w:tcPr>
          <w:p w14:paraId="65DF99AB" w14:textId="77777777" w:rsidR="00764A77" w:rsidRPr="00D9081C" w:rsidRDefault="00685718">
            <w:pPr>
              <w:adjustRightInd w:val="0"/>
              <w:snapToGrid w:val="0"/>
              <w:jc w:val="right"/>
              <w:rPr>
                <w:rFonts w:ascii="楷体" w:eastAsia="楷体" w:hAnsi="楷体" w:cs="仿宋_GB2312"/>
              </w:rPr>
            </w:pPr>
            <w:r w:rsidRPr="00D9081C">
              <w:rPr>
                <w:rFonts w:ascii="楷体" w:eastAsia="楷体" w:hAnsi="楷体" w:cs="仿宋_GB2312" w:hint="eastAsia"/>
              </w:rPr>
              <w:t>0篇</w:t>
            </w:r>
          </w:p>
        </w:tc>
      </w:tr>
      <w:tr w:rsidR="00D9081C" w:rsidRPr="00D9081C" w14:paraId="42B4AD93" w14:textId="77777777">
        <w:trPr>
          <w:trHeight w:val="481"/>
        </w:trPr>
        <w:tc>
          <w:tcPr>
            <w:tcW w:w="2681" w:type="pct"/>
            <w:vAlign w:val="center"/>
          </w:tcPr>
          <w:p w14:paraId="6996B7A5" w14:textId="77777777" w:rsidR="00764A77" w:rsidRPr="00D9081C" w:rsidRDefault="00685718">
            <w:pPr>
              <w:adjustRightInd w:val="0"/>
              <w:snapToGrid w:val="0"/>
              <w:jc w:val="center"/>
              <w:rPr>
                <w:rFonts w:ascii="楷体" w:eastAsia="楷体" w:hAnsi="楷体" w:cs="仿宋_GB2312"/>
              </w:rPr>
            </w:pPr>
            <w:r w:rsidRPr="00D9081C">
              <w:rPr>
                <w:rFonts w:ascii="楷体" w:eastAsia="楷体" w:hAnsi="楷体" w:cs="仿宋_GB2312" w:hint="eastAsia"/>
              </w:rPr>
              <w:lastRenderedPageBreak/>
              <w:t>国际会议论文数</w:t>
            </w:r>
          </w:p>
        </w:tc>
        <w:tc>
          <w:tcPr>
            <w:tcW w:w="2318" w:type="pct"/>
            <w:vAlign w:val="center"/>
          </w:tcPr>
          <w:p w14:paraId="561019A5" w14:textId="77777777" w:rsidR="00764A77" w:rsidRPr="00D9081C" w:rsidRDefault="00685718">
            <w:pPr>
              <w:adjustRightInd w:val="0"/>
              <w:snapToGrid w:val="0"/>
              <w:jc w:val="right"/>
              <w:rPr>
                <w:rFonts w:ascii="楷体" w:eastAsia="楷体" w:hAnsi="楷体" w:cs="仿宋_GB2312"/>
              </w:rPr>
            </w:pPr>
            <w:r w:rsidRPr="00D9081C">
              <w:rPr>
                <w:rFonts w:ascii="楷体" w:eastAsia="楷体" w:hAnsi="楷体" w:cs="仿宋_GB2312" w:hint="eastAsia"/>
              </w:rPr>
              <w:t>0篇</w:t>
            </w:r>
          </w:p>
        </w:tc>
      </w:tr>
      <w:tr w:rsidR="00D9081C" w:rsidRPr="00D9081C" w14:paraId="177CD47C" w14:textId="77777777">
        <w:trPr>
          <w:trHeight w:val="481"/>
        </w:trPr>
        <w:tc>
          <w:tcPr>
            <w:tcW w:w="2681" w:type="pct"/>
            <w:vAlign w:val="center"/>
          </w:tcPr>
          <w:p w14:paraId="2873CA0E" w14:textId="77777777" w:rsidR="00764A77" w:rsidRPr="00D9081C" w:rsidRDefault="00685718">
            <w:pPr>
              <w:adjustRightInd w:val="0"/>
              <w:snapToGrid w:val="0"/>
              <w:jc w:val="center"/>
              <w:rPr>
                <w:rFonts w:ascii="楷体" w:eastAsia="楷体" w:hAnsi="楷体" w:cs="仿宋_GB2312"/>
              </w:rPr>
            </w:pPr>
            <w:r w:rsidRPr="00D9081C">
              <w:rPr>
                <w:rFonts w:ascii="楷体" w:eastAsia="楷体" w:hAnsi="楷体" w:cs="仿宋_GB2312" w:hint="eastAsia"/>
              </w:rPr>
              <w:t>国内一般刊物发表论文数</w:t>
            </w:r>
          </w:p>
        </w:tc>
        <w:tc>
          <w:tcPr>
            <w:tcW w:w="2318" w:type="pct"/>
            <w:vAlign w:val="center"/>
          </w:tcPr>
          <w:p w14:paraId="7D1B32E7" w14:textId="77777777" w:rsidR="00764A77" w:rsidRPr="00D9081C" w:rsidRDefault="00685718">
            <w:pPr>
              <w:adjustRightInd w:val="0"/>
              <w:snapToGrid w:val="0"/>
              <w:jc w:val="right"/>
              <w:rPr>
                <w:rFonts w:ascii="楷体" w:eastAsia="楷体" w:hAnsi="楷体" w:cs="仿宋_GB2312"/>
              </w:rPr>
            </w:pPr>
            <w:r w:rsidRPr="00D9081C">
              <w:rPr>
                <w:rFonts w:ascii="楷体" w:eastAsia="楷体" w:hAnsi="楷体" w:cs="仿宋_GB2312" w:hint="eastAsia"/>
              </w:rPr>
              <w:t>3篇</w:t>
            </w:r>
          </w:p>
        </w:tc>
      </w:tr>
      <w:tr w:rsidR="00D9081C" w:rsidRPr="00D9081C" w14:paraId="4DB20DA9" w14:textId="77777777">
        <w:trPr>
          <w:trHeight w:val="481"/>
        </w:trPr>
        <w:tc>
          <w:tcPr>
            <w:tcW w:w="2681" w:type="pct"/>
            <w:vAlign w:val="center"/>
          </w:tcPr>
          <w:p w14:paraId="2AF06999" w14:textId="77777777" w:rsidR="00764A77" w:rsidRPr="00D9081C" w:rsidRDefault="00685718">
            <w:pPr>
              <w:adjustRightInd w:val="0"/>
              <w:snapToGrid w:val="0"/>
              <w:jc w:val="center"/>
              <w:rPr>
                <w:rFonts w:ascii="楷体" w:eastAsia="楷体" w:hAnsi="楷体" w:cs="仿宋_GB2312"/>
              </w:rPr>
            </w:pPr>
            <w:r w:rsidRPr="00D9081C">
              <w:rPr>
                <w:rFonts w:ascii="楷体" w:eastAsia="楷体" w:hAnsi="楷体" w:cs="仿宋_GB2312" w:hint="eastAsia"/>
              </w:rPr>
              <w:t>省部委奖数</w:t>
            </w:r>
          </w:p>
        </w:tc>
        <w:tc>
          <w:tcPr>
            <w:tcW w:w="2318" w:type="pct"/>
            <w:vAlign w:val="center"/>
          </w:tcPr>
          <w:p w14:paraId="640FD02C" w14:textId="77777777" w:rsidR="00764A77" w:rsidRPr="00D9081C" w:rsidRDefault="00685718">
            <w:pPr>
              <w:adjustRightInd w:val="0"/>
              <w:snapToGrid w:val="0"/>
              <w:jc w:val="right"/>
              <w:rPr>
                <w:rFonts w:ascii="楷体" w:eastAsia="楷体" w:hAnsi="楷体" w:cs="仿宋_GB2312"/>
              </w:rPr>
            </w:pPr>
            <w:r w:rsidRPr="00D9081C">
              <w:rPr>
                <w:rFonts w:ascii="楷体" w:eastAsia="楷体" w:hAnsi="楷体" w:cs="仿宋_GB2312" w:hint="eastAsia"/>
              </w:rPr>
              <w:t>10项</w:t>
            </w:r>
          </w:p>
        </w:tc>
      </w:tr>
      <w:tr w:rsidR="00D9081C" w:rsidRPr="00D9081C" w14:paraId="5A169CC2" w14:textId="77777777">
        <w:trPr>
          <w:trHeight w:val="481"/>
        </w:trPr>
        <w:tc>
          <w:tcPr>
            <w:tcW w:w="2681" w:type="pct"/>
            <w:vAlign w:val="center"/>
          </w:tcPr>
          <w:p w14:paraId="42C2F8E4" w14:textId="77777777" w:rsidR="00764A77" w:rsidRPr="00D9081C" w:rsidRDefault="00685718">
            <w:pPr>
              <w:adjustRightInd w:val="0"/>
              <w:snapToGrid w:val="0"/>
              <w:jc w:val="center"/>
              <w:rPr>
                <w:rFonts w:ascii="楷体" w:eastAsia="楷体" w:hAnsi="楷体" w:cs="仿宋_GB2312"/>
              </w:rPr>
            </w:pPr>
            <w:r w:rsidRPr="00D9081C">
              <w:rPr>
                <w:rFonts w:ascii="楷体" w:eastAsia="楷体" w:hAnsi="楷体" w:cs="仿宋_GB2312" w:hint="eastAsia"/>
              </w:rPr>
              <w:t>其它奖数</w:t>
            </w:r>
          </w:p>
        </w:tc>
        <w:tc>
          <w:tcPr>
            <w:tcW w:w="2318" w:type="pct"/>
            <w:vAlign w:val="center"/>
          </w:tcPr>
          <w:p w14:paraId="4CD31D44" w14:textId="77777777" w:rsidR="00764A77" w:rsidRPr="00D9081C" w:rsidRDefault="00685718">
            <w:pPr>
              <w:adjustRightInd w:val="0"/>
              <w:snapToGrid w:val="0"/>
              <w:jc w:val="right"/>
              <w:rPr>
                <w:rFonts w:ascii="楷体" w:eastAsia="楷体" w:hAnsi="楷体" w:cs="仿宋_GB2312"/>
              </w:rPr>
            </w:pPr>
            <w:r w:rsidRPr="00D9081C">
              <w:rPr>
                <w:rFonts w:ascii="楷体" w:eastAsia="楷体" w:hAnsi="楷体" w:cs="仿宋_GB2312" w:hint="eastAsia"/>
              </w:rPr>
              <w:t>2项</w:t>
            </w:r>
          </w:p>
        </w:tc>
      </w:tr>
    </w:tbl>
    <w:p w14:paraId="30889D43" w14:textId="77777777" w:rsidR="00764A77" w:rsidRPr="00D9081C" w:rsidRDefault="00685718">
      <w:pPr>
        <w:spacing w:beforeLines="50" w:before="163"/>
        <w:ind w:firstLineChars="200" w:firstLine="480"/>
        <w:rPr>
          <w:rFonts w:ascii="楷体" w:eastAsia="楷体" w:hAnsi="楷体" w:cs="仿宋_GB2312"/>
        </w:rPr>
      </w:pPr>
      <w:r w:rsidRPr="00D9081C">
        <w:rPr>
          <w:rFonts w:ascii="楷体" w:eastAsia="楷体" w:hAnsi="楷体" w:cs="仿宋_GB2312" w:hint="eastAsia"/>
          <w:bCs/>
        </w:rPr>
        <w:t>注：国内一般刊物：</w:t>
      </w:r>
      <w:r w:rsidRPr="00D9081C">
        <w:rPr>
          <w:rFonts w:ascii="楷体" w:eastAsia="楷体" w:hAnsi="楷体" w:cs="仿宋_GB2312" w:hint="eastAsia"/>
        </w:rPr>
        <w:t>除“（二）2”以外的其他国内刊物，只填汇总数量。</w:t>
      </w:r>
    </w:p>
    <w:p w14:paraId="0405E491" w14:textId="77777777" w:rsidR="00764A77" w:rsidRPr="00D9081C" w:rsidRDefault="00685718">
      <w:pPr>
        <w:spacing w:beforeLines="50" w:before="163"/>
        <w:ind w:firstLineChars="200" w:firstLine="643"/>
        <w:rPr>
          <w:rFonts w:ascii="黑体" w:eastAsia="黑体" w:hAnsi="黑体"/>
          <w:b/>
          <w:sz w:val="32"/>
          <w:szCs w:val="32"/>
        </w:rPr>
      </w:pPr>
      <w:r w:rsidRPr="00D9081C">
        <w:rPr>
          <w:rFonts w:ascii="黑体" w:eastAsia="黑体" w:hAnsi="黑体" w:hint="eastAsia"/>
          <w:b/>
          <w:sz w:val="32"/>
          <w:szCs w:val="32"/>
        </w:rPr>
        <w:t>五、</w:t>
      </w:r>
      <w:r w:rsidRPr="00D9081C">
        <w:rPr>
          <w:rFonts w:ascii="黑体" w:eastAsia="黑体" w:hAnsi="黑体" w:cs="仿宋_GB2312" w:hint="eastAsia"/>
          <w:b/>
          <w:sz w:val="32"/>
          <w:szCs w:val="32"/>
        </w:rPr>
        <w:t>信息化建设、开放运行和示范辐射情况</w:t>
      </w:r>
    </w:p>
    <w:p w14:paraId="711E3E41" w14:textId="77777777" w:rsidR="00764A77" w:rsidRPr="00D9081C" w:rsidRDefault="00685718">
      <w:pPr>
        <w:spacing w:afterLines="50" w:after="163"/>
        <w:ind w:firstLineChars="200" w:firstLine="560"/>
        <w:rPr>
          <w:rFonts w:ascii="黑体" w:eastAsia="黑体" w:hAnsi="黑体"/>
          <w:sz w:val="28"/>
          <w:szCs w:val="28"/>
        </w:rPr>
      </w:pPr>
      <w:r w:rsidRPr="00D9081C">
        <w:rPr>
          <w:rFonts w:ascii="黑体" w:eastAsia="黑体" w:hAnsi="黑体" w:hint="eastAsia"/>
          <w:sz w:val="28"/>
          <w:szCs w:val="28"/>
        </w:rPr>
        <w:t>（一）信息化建设情况</w:t>
      </w:r>
    </w:p>
    <w:tbl>
      <w:tblPr>
        <w:tblStyle w:val="aa"/>
        <w:tblW w:w="5000" w:type="pct"/>
        <w:jc w:val="center"/>
        <w:tblLook w:val="04A0" w:firstRow="1" w:lastRow="0" w:firstColumn="1" w:lastColumn="0" w:noHBand="0" w:noVBand="1"/>
      </w:tblPr>
      <w:tblGrid>
        <w:gridCol w:w="3247"/>
        <w:gridCol w:w="5269"/>
      </w:tblGrid>
      <w:tr w:rsidR="00D9081C" w:rsidRPr="00D9081C" w14:paraId="5E1D738F" w14:textId="77777777">
        <w:trPr>
          <w:trHeight w:val="460"/>
          <w:jc w:val="center"/>
        </w:trPr>
        <w:tc>
          <w:tcPr>
            <w:tcW w:w="2093" w:type="pct"/>
            <w:vAlign w:val="center"/>
          </w:tcPr>
          <w:p w14:paraId="30472A91" w14:textId="77777777" w:rsidR="00764A77" w:rsidRPr="00D9081C" w:rsidRDefault="00685718">
            <w:pPr>
              <w:adjustRightInd w:val="0"/>
              <w:snapToGrid w:val="0"/>
              <w:jc w:val="center"/>
              <w:rPr>
                <w:rFonts w:ascii="黑体" w:eastAsia="黑体" w:hAnsi="黑体"/>
              </w:rPr>
            </w:pPr>
            <w:r w:rsidRPr="00D9081C">
              <w:rPr>
                <w:rFonts w:ascii="黑体" w:eastAsia="黑体" w:hAnsi="黑体" w:hint="eastAsia"/>
              </w:rPr>
              <w:t>中心网址</w:t>
            </w:r>
          </w:p>
        </w:tc>
        <w:tc>
          <w:tcPr>
            <w:tcW w:w="2906" w:type="pct"/>
            <w:vAlign w:val="center"/>
          </w:tcPr>
          <w:p w14:paraId="3538C655" w14:textId="77777777" w:rsidR="00764A77" w:rsidRPr="00D9081C" w:rsidRDefault="00685718">
            <w:pPr>
              <w:adjustRightInd w:val="0"/>
              <w:snapToGrid w:val="0"/>
              <w:jc w:val="center"/>
              <w:rPr>
                <w:rFonts w:ascii="Times New Roman" w:eastAsia="仿宋" w:hAnsi="Times New Roman" w:cs="Times New Roman"/>
              </w:rPr>
            </w:pPr>
            <w:r w:rsidRPr="00D9081C">
              <w:rPr>
                <w:rFonts w:ascii="Times New Roman" w:eastAsia="仿宋" w:hAnsi="Times New Roman" w:cs="Times New Roman"/>
              </w:rPr>
              <w:t>https://bmss.ccmu.edu.cn/jcyxsyjxzx_962/index.htm</w:t>
            </w:r>
          </w:p>
        </w:tc>
      </w:tr>
      <w:tr w:rsidR="00D9081C" w:rsidRPr="00D9081C" w14:paraId="4CD4D4C3" w14:textId="77777777">
        <w:trPr>
          <w:trHeight w:val="460"/>
          <w:jc w:val="center"/>
        </w:trPr>
        <w:tc>
          <w:tcPr>
            <w:tcW w:w="2093" w:type="pct"/>
            <w:vAlign w:val="center"/>
          </w:tcPr>
          <w:p w14:paraId="2AE71622" w14:textId="77777777" w:rsidR="00764A77" w:rsidRPr="00D9081C" w:rsidRDefault="00685718">
            <w:pPr>
              <w:adjustRightInd w:val="0"/>
              <w:snapToGrid w:val="0"/>
              <w:jc w:val="center"/>
              <w:rPr>
                <w:rFonts w:ascii="黑体" w:eastAsia="黑体" w:hAnsi="黑体"/>
              </w:rPr>
            </w:pPr>
            <w:r w:rsidRPr="00D9081C">
              <w:rPr>
                <w:rFonts w:ascii="黑体" w:eastAsia="黑体" w:hAnsi="黑体" w:hint="eastAsia"/>
              </w:rPr>
              <w:t>中心网址年度访问总量</w:t>
            </w:r>
          </w:p>
        </w:tc>
        <w:tc>
          <w:tcPr>
            <w:tcW w:w="2906" w:type="pct"/>
          </w:tcPr>
          <w:p w14:paraId="7E48E061"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908671</w:t>
            </w:r>
          </w:p>
        </w:tc>
      </w:tr>
      <w:tr w:rsidR="00D9081C" w:rsidRPr="00D9081C" w14:paraId="40D904BC" w14:textId="77777777">
        <w:trPr>
          <w:trHeight w:val="460"/>
          <w:jc w:val="center"/>
        </w:trPr>
        <w:tc>
          <w:tcPr>
            <w:tcW w:w="2093" w:type="pct"/>
            <w:vAlign w:val="center"/>
          </w:tcPr>
          <w:p w14:paraId="1BF3097E" w14:textId="77777777" w:rsidR="00764A77" w:rsidRPr="00D9081C" w:rsidRDefault="00685718">
            <w:pPr>
              <w:adjustRightInd w:val="0"/>
              <w:snapToGrid w:val="0"/>
              <w:jc w:val="center"/>
              <w:rPr>
                <w:rFonts w:ascii="黑体" w:eastAsia="黑体" w:hAnsi="黑体"/>
              </w:rPr>
            </w:pPr>
            <w:r w:rsidRPr="00D9081C">
              <w:rPr>
                <w:rFonts w:ascii="黑体" w:eastAsia="黑体" w:hAnsi="黑体" w:hint="eastAsia"/>
              </w:rPr>
              <w:t>虚拟仿真实验教学项目</w:t>
            </w:r>
          </w:p>
        </w:tc>
        <w:tc>
          <w:tcPr>
            <w:tcW w:w="2906" w:type="pct"/>
          </w:tcPr>
          <w:p w14:paraId="55BFF9A5"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89项</w:t>
            </w:r>
          </w:p>
        </w:tc>
      </w:tr>
    </w:tbl>
    <w:p w14:paraId="6097794F" w14:textId="77777777" w:rsidR="00764A77" w:rsidRPr="00D9081C" w:rsidRDefault="00685718">
      <w:pPr>
        <w:spacing w:beforeLines="50" w:before="163"/>
        <w:ind w:firstLineChars="200" w:firstLine="560"/>
        <w:rPr>
          <w:rFonts w:ascii="黑体" w:eastAsia="黑体" w:hAnsi="黑体" w:cs="仿宋_GB2312"/>
          <w:sz w:val="28"/>
          <w:szCs w:val="28"/>
        </w:rPr>
      </w:pPr>
      <w:r w:rsidRPr="00D9081C">
        <w:rPr>
          <w:rFonts w:ascii="黑体" w:eastAsia="黑体" w:hAnsi="黑体" w:cs="仿宋_GB2312" w:hint="eastAsia"/>
          <w:sz w:val="28"/>
          <w:szCs w:val="28"/>
        </w:rPr>
        <w:t>（二）开放运行和示范辐射情况</w:t>
      </w:r>
    </w:p>
    <w:p w14:paraId="2E15C3D0" w14:textId="77777777" w:rsidR="00764A77" w:rsidRPr="00D9081C" w:rsidRDefault="00685718">
      <w:pPr>
        <w:spacing w:beforeLines="50" w:before="163" w:afterLines="50" w:after="163"/>
        <w:ind w:firstLineChars="200" w:firstLine="480"/>
        <w:rPr>
          <w:rFonts w:ascii="黑体" w:eastAsia="黑体" w:hAnsi="黑体" w:cs="仿宋_GB2312"/>
        </w:rPr>
      </w:pPr>
      <w:r w:rsidRPr="00D9081C">
        <w:rPr>
          <w:rFonts w:ascii="黑体" w:eastAsia="黑体" w:hAnsi="黑体" w:cs="仿宋_GB2312" w:hint="eastAsia"/>
        </w:rPr>
        <w:t>1.参加示范中心联席会活动情况</w:t>
      </w:r>
    </w:p>
    <w:tbl>
      <w:tblPr>
        <w:tblStyle w:val="aa"/>
        <w:tblW w:w="5000" w:type="pct"/>
        <w:tblLook w:val="04A0" w:firstRow="1" w:lastRow="0" w:firstColumn="1" w:lastColumn="0" w:noHBand="0" w:noVBand="1"/>
      </w:tblPr>
      <w:tblGrid>
        <w:gridCol w:w="4783"/>
        <w:gridCol w:w="3733"/>
      </w:tblGrid>
      <w:tr w:rsidR="00D9081C" w:rsidRPr="00D9081C" w14:paraId="4319D937" w14:textId="77777777">
        <w:trPr>
          <w:trHeight w:val="467"/>
        </w:trPr>
        <w:tc>
          <w:tcPr>
            <w:tcW w:w="2808" w:type="pct"/>
            <w:vAlign w:val="center"/>
          </w:tcPr>
          <w:p w14:paraId="1405BC8F" w14:textId="77777777" w:rsidR="00764A77" w:rsidRPr="00D9081C" w:rsidRDefault="00685718">
            <w:pPr>
              <w:adjustRightInd w:val="0"/>
              <w:snapToGrid w:val="0"/>
              <w:jc w:val="center"/>
              <w:rPr>
                <w:rFonts w:ascii="黑体" w:eastAsia="黑体" w:hAnsi="黑体" w:cs="仿宋_GB2312"/>
              </w:rPr>
            </w:pPr>
            <w:r w:rsidRPr="00D9081C">
              <w:rPr>
                <w:rFonts w:ascii="黑体" w:eastAsia="黑体" w:hAnsi="黑体" w:cs="仿宋_GB2312" w:hint="eastAsia"/>
              </w:rPr>
              <w:t>所在示范中心联席会学科组名称</w:t>
            </w:r>
          </w:p>
        </w:tc>
        <w:tc>
          <w:tcPr>
            <w:tcW w:w="2192" w:type="pct"/>
          </w:tcPr>
          <w:p w14:paraId="3B1F840E"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基础医学组</w:t>
            </w:r>
          </w:p>
        </w:tc>
      </w:tr>
      <w:tr w:rsidR="00D9081C" w:rsidRPr="00D9081C" w14:paraId="77E1911F" w14:textId="77777777">
        <w:trPr>
          <w:trHeight w:val="467"/>
        </w:trPr>
        <w:tc>
          <w:tcPr>
            <w:tcW w:w="2808" w:type="pct"/>
            <w:vAlign w:val="center"/>
          </w:tcPr>
          <w:p w14:paraId="51AEDB6F" w14:textId="77777777" w:rsidR="00764A77" w:rsidRPr="00D9081C" w:rsidRDefault="00685718">
            <w:pPr>
              <w:adjustRightInd w:val="0"/>
              <w:snapToGrid w:val="0"/>
              <w:ind w:firstLineChars="200" w:firstLine="480"/>
              <w:jc w:val="center"/>
              <w:rPr>
                <w:rFonts w:ascii="黑体" w:eastAsia="黑体" w:hAnsi="黑体" w:cs="仿宋_GB2312"/>
              </w:rPr>
            </w:pPr>
            <w:r w:rsidRPr="00D9081C">
              <w:rPr>
                <w:rFonts w:ascii="黑体" w:eastAsia="黑体" w:hAnsi="黑体" w:cs="仿宋_GB2312" w:hint="eastAsia"/>
              </w:rPr>
              <w:t>参加活动的人次数</w:t>
            </w:r>
          </w:p>
        </w:tc>
        <w:tc>
          <w:tcPr>
            <w:tcW w:w="2192" w:type="pct"/>
          </w:tcPr>
          <w:p w14:paraId="3C2523F7"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4</w:t>
            </w:r>
          </w:p>
        </w:tc>
      </w:tr>
    </w:tbl>
    <w:p w14:paraId="23893CA9" w14:textId="77777777" w:rsidR="00764A77" w:rsidRPr="00D9081C" w:rsidRDefault="00685718">
      <w:pPr>
        <w:spacing w:beforeLines="50" w:before="163" w:afterLines="50" w:after="163"/>
        <w:ind w:firstLineChars="200" w:firstLine="480"/>
        <w:rPr>
          <w:rFonts w:ascii="黑体" w:eastAsia="黑体" w:hAnsi="黑体"/>
        </w:rPr>
      </w:pPr>
      <w:r w:rsidRPr="00D9081C">
        <w:rPr>
          <w:rFonts w:ascii="黑体" w:eastAsia="黑体" w:hAnsi="黑体" w:cs="仿宋_GB2312" w:hint="eastAsia"/>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0"/>
        <w:gridCol w:w="1598"/>
        <w:gridCol w:w="1952"/>
        <w:gridCol w:w="1242"/>
        <w:gridCol w:w="1242"/>
        <w:gridCol w:w="886"/>
        <w:gridCol w:w="886"/>
      </w:tblGrid>
      <w:tr w:rsidR="00D9081C" w:rsidRPr="00D9081C" w14:paraId="07C1D22D" w14:textId="77777777">
        <w:trPr>
          <w:trHeight w:val="424"/>
        </w:trPr>
        <w:tc>
          <w:tcPr>
            <w:tcW w:w="416" w:type="pct"/>
            <w:vAlign w:val="center"/>
          </w:tcPr>
          <w:p w14:paraId="62E8F689" w14:textId="77777777" w:rsidR="00764A77" w:rsidRPr="00D9081C" w:rsidRDefault="00685718">
            <w:pPr>
              <w:jc w:val="center"/>
              <w:rPr>
                <w:rFonts w:ascii="黑体" w:eastAsia="黑体" w:hAnsi="黑体"/>
              </w:rPr>
            </w:pPr>
            <w:r w:rsidRPr="00D9081C">
              <w:rPr>
                <w:rFonts w:ascii="黑体" w:eastAsia="黑体" w:hAnsi="黑体" w:cs="宋体" w:hint="eastAsia"/>
              </w:rPr>
              <w:t>序号</w:t>
            </w:r>
          </w:p>
        </w:tc>
        <w:tc>
          <w:tcPr>
            <w:tcW w:w="938" w:type="pct"/>
            <w:vAlign w:val="center"/>
          </w:tcPr>
          <w:p w14:paraId="1E46C920" w14:textId="77777777" w:rsidR="00764A77" w:rsidRPr="00D9081C" w:rsidRDefault="00685718">
            <w:pPr>
              <w:jc w:val="center"/>
              <w:rPr>
                <w:rFonts w:ascii="黑体" w:eastAsia="黑体" w:hAnsi="黑体"/>
              </w:rPr>
            </w:pPr>
            <w:r w:rsidRPr="00D9081C">
              <w:rPr>
                <w:rFonts w:ascii="黑体" w:eastAsia="黑体" w:hAnsi="黑体" w:cs="宋体" w:hint="eastAsia"/>
              </w:rPr>
              <w:t>会议名称</w:t>
            </w:r>
          </w:p>
        </w:tc>
        <w:tc>
          <w:tcPr>
            <w:tcW w:w="1146" w:type="pct"/>
            <w:vAlign w:val="center"/>
          </w:tcPr>
          <w:p w14:paraId="1C9EA4EC" w14:textId="77777777" w:rsidR="00764A77" w:rsidRPr="00D9081C" w:rsidRDefault="00685718">
            <w:pPr>
              <w:jc w:val="center"/>
              <w:rPr>
                <w:rFonts w:ascii="黑体" w:eastAsia="黑体" w:hAnsi="黑体"/>
              </w:rPr>
            </w:pPr>
            <w:r w:rsidRPr="00D9081C">
              <w:rPr>
                <w:rFonts w:ascii="黑体" w:eastAsia="黑体" w:hAnsi="黑体" w:cs="宋体" w:hint="eastAsia"/>
              </w:rPr>
              <w:t>主办单位名称</w:t>
            </w:r>
          </w:p>
        </w:tc>
        <w:tc>
          <w:tcPr>
            <w:tcW w:w="729" w:type="pct"/>
            <w:vAlign w:val="center"/>
          </w:tcPr>
          <w:p w14:paraId="0D29B27A" w14:textId="77777777" w:rsidR="00764A77" w:rsidRPr="00D9081C" w:rsidRDefault="00685718">
            <w:pPr>
              <w:jc w:val="center"/>
              <w:rPr>
                <w:rFonts w:ascii="黑体" w:eastAsia="黑体" w:hAnsi="黑体"/>
              </w:rPr>
            </w:pPr>
            <w:r w:rsidRPr="00D9081C">
              <w:rPr>
                <w:rFonts w:ascii="黑体" w:eastAsia="黑体" w:hAnsi="黑体" w:cs="宋体" w:hint="eastAsia"/>
              </w:rPr>
              <w:t>会议主席</w:t>
            </w:r>
          </w:p>
        </w:tc>
        <w:tc>
          <w:tcPr>
            <w:tcW w:w="729" w:type="pct"/>
            <w:vAlign w:val="center"/>
          </w:tcPr>
          <w:p w14:paraId="13B0A367" w14:textId="77777777" w:rsidR="00764A77" w:rsidRPr="00D9081C" w:rsidRDefault="00685718">
            <w:pPr>
              <w:jc w:val="center"/>
              <w:rPr>
                <w:rFonts w:ascii="黑体" w:eastAsia="黑体" w:hAnsi="黑体"/>
              </w:rPr>
            </w:pPr>
            <w:r w:rsidRPr="00D9081C">
              <w:rPr>
                <w:rFonts w:ascii="黑体" w:eastAsia="黑体" w:hAnsi="黑体" w:hint="eastAsia"/>
              </w:rPr>
              <w:t>参加人数</w:t>
            </w:r>
          </w:p>
        </w:tc>
        <w:tc>
          <w:tcPr>
            <w:tcW w:w="520" w:type="pct"/>
            <w:vAlign w:val="center"/>
          </w:tcPr>
          <w:p w14:paraId="7A7958EB" w14:textId="77777777" w:rsidR="00764A77" w:rsidRPr="00D9081C" w:rsidRDefault="00685718">
            <w:pPr>
              <w:jc w:val="center"/>
              <w:rPr>
                <w:rFonts w:ascii="黑体" w:eastAsia="黑体" w:hAnsi="黑体"/>
              </w:rPr>
            </w:pPr>
            <w:r w:rsidRPr="00D9081C">
              <w:rPr>
                <w:rFonts w:ascii="黑体" w:eastAsia="黑体" w:hAnsi="黑体" w:cs="宋体" w:hint="eastAsia"/>
              </w:rPr>
              <w:t>时间</w:t>
            </w:r>
          </w:p>
        </w:tc>
        <w:tc>
          <w:tcPr>
            <w:tcW w:w="520" w:type="pct"/>
            <w:vAlign w:val="center"/>
          </w:tcPr>
          <w:p w14:paraId="1C55198C" w14:textId="77777777" w:rsidR="00764A77" w:rsidRPr="00D9081C" w:rsidRDefault="00685718">
            <w:pPr>
              <w:jc w:val="center"/>
              <w:rPr>
                <w:rFonts w:ascii="黑体" w:eastAsia="黑体" w:hAnsi="黑体"/>
              </w:rPr>
            </w:pPr>
            <w:r w:rsidRPr="00D9081C">
              <w:rPr>
                <w:rFonts w:ascii="黑体" w:eastAsia="黑体" w:hAnsi="黑体" w:cs="宋体" w:hint="eastAsia"/>
              </w:rPr>
              <w:t>类型</w:t>
            </w:r>
          </w:p>
        </w:tc>
      </w:tr>
      <w:tr w:rsidR="00D9081C" w:rsidRPr="00D9081C" w14:paraId="79C339AE" w14:textId="77777777">
        <w:trPr>
          <w:trHeight w:val="424"/>
        </w:trPr>
        <w:tc>
          <w:tcPr>
            <w:tcW w:w="416" w:type="pct"/>
            <w:vAlign w:val="center"/>
          </w:tcPr>
          <w:p w14:paraId="31A8B24F"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rPr>
              <w:t>1</w:t>
            </w:r>
          </w:p>
        </w:tc>
        <w:tc>
          <w:tcPr>
            <w:tcW w:w="938" w:type="pct"/>
            <w:vAlign w:val="center"/>
          </w:tcPr>
          <w:p w14:paraId="2FCD4FC0" w14:textId="77777777" w:rsidR="00764A77" w:rsidRPr="00D9081C" w:rsidRDefault="00764A77">
            <w:pPr>
              <w:adjustRightInd w:val="0"/>
              <w:snapToGrid w:val="0"/>
              <w:jc w:val="center"/>
              <w:rPr>
                <w:rFonts w:ascii="仿宋" w:eastAsia="仿宋" w:hAnsi="仿宋"/>
                <w:sz w:val="28"/>
                <w:szCs w:val="28"/>
              </w:rPr>
            </w:pPr>
          </w:p>
        </w:tc>
        <w:tc>
          <w:tcPr>
            <w:tcW w:w="1146" w:type="pct"/>
            <w:vAlign w:val="center"/>
          </w:tcPr>
          <w:p w14:paraId="7279446D" w14:textId="77777777" w:rsidR="00764A77" w:rsidRPr="00D9081C" w:rsidRDefault="00764A77">
            <w:pPr>
              <w:adjustRightInd w:val="0"/>
              <w:snapToGrid w:val="0"/>
              <w:jc w:val="center"/>
              <w:rPr>
                <w:rFonts w:ascii="仿宋" w:eastAsia="仿宋" w:hAnsi="仿宋"/>
                <w:sz w:val="28"/>
                <w:szCs w:val="28"/>
              </w:rPr>
            </w:pPr>
          </w:p>
        </w:tc>
        <w:tc>
          <w:tcPr>
            <w:tcW w:w="729" w:type="pct"/>
            <w:vAlign w:val="center"/>
          </w:tcPr>
          <w:p w14:paraId="3142F4F9" w14:textId="77777777" w:rsidR="00764A77" w:rsidRPr="00D9081C" w:rsidRDefault="00764A77">
            <w:pPr>
              <w:adjustRightInd w:val="0"/>
              <w:snapToGrid w:val="0"/>
              <w:rPr>
                <w:rFonts w:ascii="仿宋" w:eastAsia="仿宋" w:hAnsi="仿宋"/>
                <w:sz w:val="28"/>
                <w:szCs w:val="28"/>
              </w:rPr>
            </w:pPr>
          </w:p>
        </w:tc>
        <w:tc>
          <w:tcPr>
            <w:tcW w:w="729" w:type="pct"/>
            <w:vAlign w:val="center"/>
          </w:tcPr>
          <w:p w14:paraId="70BCB32B" w14:textId="77777777" w:rsidR="00764A77" w:rsidRPr="00D9081C" w:rsidRDefault="00764A77">
            <w:pPr>
              <w:adjustRightInd w:val="0"/>
              <w:snapToGrid w:val="0"/>
              <w:jc w:val="center"/>
              <w:rPr>
                <w:rFonts w:ascii="仿宋" w:eastAsia="仿宋" w:hAnsi="仿宋"/>
                <w:sz w:val="28"/>
                <w:szCs w:val="28"/>
              </w:rPr>
            </w:pPr>
          </w:p>
        </w:tc>
        <w:tc>
          <w:tcPr>
            <w:tcW w:w="520" w:type="pct"/>
            <w:vAlign w:val="center"/>
          </w:tcPr>
          <w:p w14:paraId="12327A1A" w14:textId="77777777" w:rsidR="00764A77" w:rsidRPr="00D9081C" w:rsidRDefault="00764A77">
            <w:pPr>
              <w:adjustRightInd w:val="0"/>
              <w:snapToGrid w:val="0"/>
              <w:jc w:val="center"/>
              <w:rPr>
                <w:rFonts w:ascii="仿宋" w:eastAsia="仿宋" w:hAnsi="仿宋"/>
                <w:sz w:val="28"/>
                <w:szCs w:val="28"/>
              </w:rPr>
            </w:pPr>
          </w:p>
        </w:tc>
        <w:tc>
          <w:tcPr>
            <w:tcW w:w="520" w:type="pct"/>
            <w:vAlign w:val="center"/>
          </w:tcPr>
          <w:p w14:paraId="3582E620" w14:textId="77777777" w:rsidR="00764A77" w:rsidRPr="00D9081C" w:rsidRDefault="00764A77">
            <w:pPr>
              <w:adjustRightInd w:val="0"/>
              <w:snapToGrid w:val="0"/>
              <w:jc w:val="center"/>
              <w:rPr>
                <w:rFonts w:ascii="仿宋" w:eastAsia="仿宋" w:hAnsi="仿宋"/>
                <w:sz w:val="28"/>
                <w:szCs w:val="28"/>
              </w:rPr>
            </w:pPr>
          </w:p>
        </w:tc>
      </w:tr>
    </w:tbl>
    <w:p w14:paraId="5188C32B" w14:textId="77777777" w:rsidR="00764A77" w:rsidRPr="00D9081C" w:rsidRDefault="00685718">
      <w:pPr>
        <w:spacing w:beforeLines="50" w:before="163"/>
        <w:ind w:firstLineChars="200" w:firstLine="480"/>
        <w:rPr>
          <w:rFonts w:ascii="楷体" w:eastAsia="楷体" w:hAnsi="楷体"/>
        </w:rPr>
      </w:pPr>
      <w:r w:rsidRPr="00D9081C">
        <w:rPr>
          <w:rFonts w:ascii="楷体" w:eastAsia="楷体" w:hAnsi="楷体" w:hint="eastAsia"/>
          <w:bCs/>
        </w:rPr>
        <w:t>注</w:t>
      </w:r>
      <w:r w:rsidRPr="00D9081C">
        <w:rPr>
          <w:rFonts w:ascii="楷体" w:eastAsia="楷体" w:hAnsi="楷体" w:hint="eastAsia"/>
        </w:rPr>
        <w:t>：主办或协办由主管部门、一级学会或示范中心联席会批准的会议。</w:t>
      </w:r>
      <w:r w:rsidRPr="00D9081C">
        <w:rPr>
          <w:rFonts w:ascii="楷体" w:eastAsia="楷体" w:hAnsi="楷体" w:cs="仿宋_GB2312" w:hint="eastAsia"/>
        </w:rPr>
        <w:t>请按全球性、</w:t>
      </w:r>
      <w:r w:rsidRPr="00D9081C">
        <w:rPr>
          <w:rFonts w:ascii="楷体" w:eastAsia="楷体" w:hAnsi="楷体" w:hint="eastAsia"/>
        </w:rPr>
        <w:t>区域性</w:t>
      </w:r>
      <w:r w:rsidRPr="00D9081C">
        <w:rPr>
          <w:rFonts w:ascii="楷体" w:eastAsia="楷体" w:hAnsi="楷体" w:cs="仿宋_GB2312" w:hint="eastAsia"/>
        </w:rPr>
        <w:t>、双边性、全国性等排序，并在类型栏中标明。</w:t>
      </w:r>
    </w:p>
    <w:p w14:paraId="06B42550" w14:textId="77777777" w:rsidR="00764A77" w:rsidRPr="00D9081C" w:rsidRDefault="00685718">
      <w:pPr>
        <w:spacing w:before="50" w:afterLines="50" w:after="163"/>
        <w:ind w:firstLineChars="196" w:firstLine="470"/>
        <w:rPr>
          <w:rFonts w:ascii="黑体" w:eastAsia="黑体" w:hAnsi="黑体" w:cs="仿宋_GB2312"/>
        </w:rPr>
      </w:pPr>
      <w:r w:rsidRPr="00D9081C">
        <w:rPr>
          <w:rFonts w:ascii="黑体" w:eastAsia="黑体" w:hAnsi="黑体" w:cs="仿宋_GB2312" w:hint="eastAsia"/>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6"/>
        <w:gridCol w:w="1947"/>
        <w:gridCol w:w="937"/>
        <w:gridCol w:w="2132"/>
        <w:gridCol w:w="1300"/>
        <w:gridCol w:w="1744"/>
      </w:tblGrid>
      <w:tr w:rsidR="00D9081C" w:rsidRPr="00D9081C" w14:paraId="4945B6A5" w14:textId="77777777">
        <w:trPr>
          <w:trHeight w:val="456"/>
          <w:jc w:val="center"/>
        </w:trPr>
        <w:tc>
          <w:tcPr>
            <w:tcW w:w="268" w:type="pct"/>
            <w:vAlign w:val="center"/>
          </w:tcPr>
          <w:p w14:paraId="480815A0" w14:textId="77777777" w:rsidR="00764A77" w:rsidRPr="00D9081C" w:rsidRDefault="00685718">
            <w:pPr>
              <w:jc w:val="center"/>
              <w:rPr>
                <w:rFonts w:ascii="黑体" w:eastAsia="黑体" w:hAnsi="黑体"/>
              </w:rPr>
            </w:pPr>
            <w:r w:rsidRPr="00D9081C">
              <w:rPr>
                <w:rFonts w:ascii="黑体" w:eastAsia="黑体" w:hAnsi="黑体" w:cs="宋体" w:hint="eastAsia"/>
              </w:rPr>
              <w:t>序号</w:t>
            </w:r>
          </w:p>
        </w:tc>
        <w:tc>
          <w:tcPr>
            <w:tcW w:w="1143" w:type="pct"/>
            <w:vAlign w:val="center"/>
          </w:tcPr>
          <w:p w14:paraId="7932715D" w14:textId="77777777" w:rsidR="00764A77" w:rsidRPr="00D9081C" w:rsidRDefault="00685718">
            <w:pPr>
              <w:jc w:val="center"/>
              <w:rPr>
                <w:rFonts w:ascii="黑体" w:eastAsia="黑体" w:hAnsi="黑体"/>
              </w:rPr>
            </w:pPr>
            <w:r w:rsidRPr="00D9081C">
              <w:rPr>
                <w:rFonts w:ascii="黑体" w:eastAsia="黑体" w:hAnsi="黑体" w:cs="宋体" w:hint="eastAsia"/>
              </w:rPr>
              <w:t>大会报告名称</w:t>
            </w:r>
          </w:p>
        </w:tc>
        <w:tc>
          <w:tcPr>
            <w:tcW w:w="550" w:type="pct"/>
            <w:vAlign w:val="center"/>
          </w:tcPr>
          <w:p w14:paraId="1F33FF9D" w14:textId="77777777" w:rsidR="00764A77" w:rsidRPr="00D9081C" w:rsidRDefault="00685718">
            <w:pPr>
              <w:jc w:val="center"/>
              <w:rPr>
                <w:rFonts w:ascii="黑体" w:eastAsia="黑体" w:hAnsi="黑体"/>
              </w:rPr>
            </w:pPr>
            <w:r w:rsidRPr="00D9081C">
              <w:rPr>
                <w:rFonts w:ascii="黑体" w:eastAsia="黑体" w:hAnsi="黑体" w:cs="宋体" w:hint="eastAsia"/>
              </w:rPr>
              <w:t>报告人</w:t>
            </w:r>
          </w:p>
        </w:tc>
        <w:tc>
          <w:tcPr>
            <w:tcW w:w="1252" w:type="pct"/>
            <w:vAlign w:val="center"/>
          </w:tcPr>
          <w:p w14:paraId="28E1E335" w14:textId="77777777" w:rsidR="00764A77" w:rsidRPr="00D9081C" w:rsidRDefault="00685718">
            <w:pPr>
              <w:jc w:val="center"/>
              <w:rPr>
                <w:rFonts w:ascii="黑体" w:eastAsia="黑体" w:hAnsi="黑体"/>
              </w:rPr>
            </w:pPr>
            <w:r w:rsidRPr="00D9081C">
              <w:rPr>
                <w:rFonts w:ascii="黑体" w:eastAsia="黑体" w:hAnsi="黑体" w:cs="宋体" w:hint="eastAsia"/>
              </w:rPr>
              <w:t>会议名称</w:t>
            </w:r>
          </w:p>
        </w:tc>
        <w:tc>
          <w:tcPr>
            <w:tcW w:w="763" w:type="pct"/>
            <w:vAlign w:val="center"/>
          </w:tcPr>
          <w:p w14:paraId="7CD6326E" w14:textId="77777777" w:rsidR="00764A77" w:rsidRPr="00D9081C" w:rsidRDefault="00685718">
            <w:pPr>
              <w:jc w:val="center"/>
              <w:rPr>
                <w:rFonts w:ascii="黑体" w:eastAsia="黑体" w:hAnsi="黑体"/>
              </w:rPr>
            </w:pPr>
            <w:r w:rsidRPr="00D9081C">
              <w:rPr>
                <w:rFonts w:ascii="黑体" w:eastAsia="黑体" w:hAnsi="黑体" w:cs="宋体" w:hint="eastAsia"/>
              </w:rPr>
              <w:t>时间</w:t>
            </w:r>
          </w:p>
        </w:tc>
        <w:tc>
          <w:tcPr>
            <w:tcW w:w="1025" w:type="pct"/>
            <w:vAlign w:val="center"/>
          </w:tcPr>
          <w:p w14:paraId="40599F6C" w14:textId="77777777" w:rsidR="00764A77" w:rsidRPr="00D9081C" w:rsidRDefault="00685718">
            <w:pPr>
              <w:jc w:val="center"/>
              <w:rPr>
                <w:rFonts w:ascii="黑体" w:eastAsia="黑体" w:hAnsi="黑体"/>
              </w:rPr>
            </w:pPr>
            <w:r w:rsidRPr="00D9081C">
              <w:rPr>
                <w:rFonts w:ascii="黑体" w:eastAsia="黑体" w:hAnsi="黑体" w:cs="宋体" w:hint="eastAsia"/>
              </w:rPr>
              <w:t>地点</w:t>
            </w:r>
          </w:p>
        </w:tc>
      </w:tr>
      <w:tr w:rsidR="00D9081C" w:rsidRPr="00D9081C" w14:paraId="1FA097F6" w14:textId="77777777">
        <w:trPr>
          <w:trHeight w:val="346"/>
          <w:jc w:val="center"/>
        </w:trPr>
        <w:tc>
          <w:tcPr>
            <w:tcW w:w="268" w:type="pct"/>
            <w:vAlign w:val="center"/>
          </w:tcPr>
          <w:p w14:paraId="127CAB91"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rPr>
              <w:t>1</w:t>
            </w:r>
          </w:p>
        </w:tc>
        <w:tc>
          <w:tcPr>
            <w:tcW w:w="1143" w:type="pct"/>
            <w:vAlign w:val="center"/>
          </w:tcPr>
          <w:p w14:paraId="53CE8210"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人体机能实验的开展与建设</w:t>
            </w:r>
            <w:r w:rsidRPr="00D9081C">
              <w:rPr>
                <w:rFonts w:ascii="楷体" w:eastAsia="楷体" w:hAnsi="楷体" w:cs="楷体"/>
              </w:rPr>
              <w:t>—</w:t>
            </w:r>
            <w:r w:rsidRPr="00D9081C">
              <w:rPr>
                <w:rFonts w:ascii="楷体" w:eastAsia="楷体" w:hAnsi="楷体" w:cs="楷体" w:hint="eastAsia"/>
              </w:rPr>
              <w:t>以人体心理应激与测谎为例</w:t>
            </w:r>
          </w:p>
        </w:tc>
        <w:tc>
          <w:tcPr>
            <w:tcW w:w="550" w:type="pct"/>
            <w:vAlign w:val="center"/>
          </w:tcPr>
          <w:p w14:paraId="346075FB"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李利生</w:t>
            </w:r>
          </w:p>
        </w:tc>
        <w:tc>
          <w:tcPr>
            <w:tcW w:w="1252" w:type="pct"/>
            <w:vAlign w:val="center"/>
          </w:tcPr>
          <w:p w14:paraId="739AF3AD"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中国病理生理学会2021年人体机能实验教学研讨会暨第三届人体机能实验教学培训</w:t>
            </w:r>
          </w:p>
        </w:tc>
        <w:tc>
          <w:tcPr>
            <w:tcW w:w="763" w:type="pct"/>
            <w:vAlign w:val="center"/>
          </w:tcPr>
          <w:p w14:paraId="1A83175B" w14:textId="77777777" w:rsidR="00764A77" w:rsidRPr="00D9081C" w:rsidRDefault="00685718" w:rsidP="000C7BD5">
            <w:pPr>
              <w:adjustRightInd w:val="0"/>
              <w:snapToGrid w:val="0"/>
              <w:jc w:val="center"/>
              <w:rPr>
                <w:rFonts w:ascii="楷体" w:eastAsia="楷体" w:hAnsi="楷体" w:cs="楷体"/>
              </w:rPr>
            </w:pPr>
            <w:r w:rsidRPr="00D9081C">
              <w:rPr>
                <w:rFonts w:ascii="楷体" w:eastAsia="楷体" w:hAnsi="楷体" w:cs="楷体" w:hint="eastAsia"/>
              </w:rPr>
              <w:t>2</w:t>
            </w:r>
            <w:r w:rsidRPr="00D9081C">
              <w:rPr>
                <w:rFonts w:ascii="楷体" w:eastAsia="楷体" w:hAnsi="楷体" w:cs="楷体"/>
              </w:rPr>
              <w:t>021</w:t>
            </w:r>
            <w:r w:rsidRPr="00D9081C">
              <w:rPr>
                <w:rFonts w:ascii="楷体" w:eastAsia="楷体" w:hAnsi="楷体" w:cs="楷体" w:hint="eastAsia"/>
              </w:rPr>
              <w:t>.</w:t>
            </w:r>
            <w:r w:rsidR="000C7BD5" w:rsidRPr="00D9081C">
              <w:rPr>
                <w:rFonts w:ascii="楷体" w:eastAsia="楷体" w:hAnsi="楷体" w:cs="楷体" w:hint="eastAsia"/>
              </w:rPr>
              <w:t>05.01</w:t>
            </w:r>
          </w:p>
        </w:tc>
        <w:tc>
          <w:tcPr>
            <w:tcW w:w="1025" w:type="pct"/>
            <w:vAlign w:val="center"/>
          </w:tcPr>
          <w:p w14:paraId="3223B9ED"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海口</w:t>
            </w:r>
          </w:p>
        </w:tc>
      </w:tr>
      <w:tr w:rsidR="00D9081C" w:rsidRPr="00D9081C" w14:paraId="0C8E8CF2" w14:textId="77777777">
        <w:trPr>
          <w:trHeight w:val="346"/>
          <w:jc w:val="center"/>
        </w:trPr>
        <w:tc>
          <w:tcPr>
            <w:tcW w:w="268" w:type="pct"/>
            <w:vAlign w:val="center"/>
          </w:tcPr>
          <w:p w14:paraId="6EF26A31" w14:textId="77777777" w:rsidR="00764A77" w:rsidRPr="00D9081C" w:rsidRDefault="00685718">
            <w:pPr>
              <w:adjustRightInd w:val="0"/>
              <w:snapToGrid w:val="0"/>
              <w:jc w:val="center"/>
              <w:rPr>
                <w:rFonts w:ascii="楷体" w:eastAsia="楷体" w:hAnsi="楷体"/>
              </w:rPr>
            </w:pPr>
            <w:r w:rsidRPr="00D9081C">
              <w:rPr>
                <w:rFonts w:ascii="楷体" w:eastAsia="楷体" w:hAnsi="楷体" w:hint="eastAsia"/>
              </w:rPr>
              <w:t>2</w:t>
            </w:r>
          </w:p>
        </w:tc>
        <w:tc>
          <w:tcPr>
            <w:tcW w:w="1143" w:type="pct"/>
            <w:vAlign w:val="center"/>
          </w:tcPr>
          <w:p w14:paraId="64E0D1FC"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人体机能实验的</w:t>
            </w:r>
            <w:r w:rsidRPr="00D9081C">
              <w:rPr>
                <w:rFonts w:ascii="楷体" w:eastAsia="楷体" w:hAnsi="楷体" w:cs="楷体" w:hint="eastAsia"/>
              </w:rPr>
              <w:lastRenderedPageBreak/>
              <w:t>建设与应用</w:t>
            </w:r>
          </w:p>
        </w:tc>
        <w:tc>
          <w:tcPr>
            <w:tcW w:w="550" w:type="pct"/>
            <w:vAlign w:val="center"/>
          </w:tcPr>
          <w:p w14:paraId="1FE497E0"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lastRenderedPageBreak/>
              <w:t>李利生</w:t>
            </w:r>
          </w:p>
        </w:tc>
        <w:tc>
          <w:tcPr>
            <w:tcW w:w="1252" w:type="pct"/>
            <w:vAlign w:val="center"/>
          </w:tcPr>
          <w:p w14:paraId="1FA3325C"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t>上海交通大学-</w:t>
            </w:r>
            <w:r w:rsidRPr="00D9081C">
              <w:rPr>
                <w:rFonts w:ascii="楷体" w:eastAsia="楷体" w:hAnsi="楷体" w:cs="楷体"/>
              </w:rPr>
              <w:t>-</w:t>
            </w:r>
            <w:r w:rsidRPr="00D9081C">
              <w:rPr>
                <w:rFonts w:ascii="楷体" w:eastAsia="楷体" w:hAnsi="楷体" w:cs="楷体" w:hint="eastAsia"/>
              </w:rPr>
              <w:lastRenderedPageBreak/>
              <w:t>基础医学实验课程建设研讨会</w:t>
            </w:r>
          </w:p>
        </w:tc>
        <w:tc>
          <w:tcPr>
            <w:tcW w:w="763" w:type="pct"/>
            <w:vAlign w:val="center"/>
          </w:tcPr>
          <w:p w14:paraId="52CFBFEC"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lastRenderedPageBreak/>
              <w:t>2</w:t>
            </w:r>
            <w:r w:rsidRPr="00D9081C">
              <w:rPr>
                <w:rFonts w:ascii="楷体" w:eastAsia="楷体" w:hAnsi="楷体" w:cs="楷体"/>
              </w:rPr>
              <w:t>021</w:t>
            </w:r>
            <w:r w:rsidRPr="00D9081C">
              <w:rPr>
                <w:rFonts w:ascii="楷体" w:eastAsia="楷体" w:hAnsi="楷体" w:cs="楷体" w:hint="eastAsia"/>
              </w:rPr>
              <w:t>.</w:t>
            </w:r>
            <w:r w:rsidRPr="00D9081C">
              <w:rPr>
                <w:rFonts w:ascii="楷体" w:eastAsia="楷体" w:hAnsi="楷体" w:cs="楷体"/>
              </w:rPr>
              <w:t>11</w:t>
            </w:r>
            <w:r w:rsidR="000C7BD5" w:rsidRPr="00D9081C">
              <w:rPr>
                <w:rFonts w:ascii="楷体" w:eastAsia="楷体" w:hAnsi="楷体" w:cs="楷体" w:hint="eastAsia"/>
              </w:rPr>
              <w:t>.2</w:t>
            </w:r>
            <w:r w:rsidR="000C7BD5" w:rsidRPr="00D9081C">
              <w:rPr>
                <w:rFonts w:ascii="楷体" w:eastAsia="楷体" w:hAnsi="楷体" w:cs="楷体" w:hint="eastAsia"/>
              </w:rPr>
              <w:lastRenderedPageBreak/>
              <w:t>8</w:t>
            </w:r>
          </w:p>
        </w:tc>
        <w:tc>
          <w:tcPr>
            <w:tcW w:w="1025" w:type="pct"/>
            <w:vAlign w:val="center"/>
          </w:tcPr>
          <w:p w14:paraId="0702AC09" w14:textId="77777777" w:rsidR="00764A77" w:rsidRPr="00D9081C" w:rsidRDefault="00685718">
            <w:pPr>
              <w:adjustRightInd w:val="0"/>
              <w:snapToGrid w:val="0"/>
              <w:jc w:val="center"/>
              <w:rPr>
                <w:rFonts w:ascii="楷体" w:eastAsia="楷体" w:hAnsi="楷体" w:cs="楷体"/>
              </w:rPr>
            </w:pPr>
            <w:r w:rsidRPr="00D9081C">
              <w:rPr>
                <w:rFonts w:ascii="楷体" w:eastAsia="楷体" w:hAnsi="楷体" w:cs="楷体" w:hint="eastAsia"/>
              </w:rPr>
              <w:lastRenderedPageBreak/>
              <w:t>线上/线下（上</w:t>
            </w:r>
            <w:r w:rsidRPr="00D9081C">
              <w:rPr>
                <w:rFonts w:ascii="楷体" w:eastAsia="楷体" w:hAnsi="楷体" w:cs="楷体" w:hint="eastAsia"/>
              </w:rPr>
              <w:lastRenderedPageBreak/>
              <w:t>海）</w:t>
            </w:r>
          </w:p>
        </w:tc>
      </w:tr>
    </w:tbl>
    <w:p w14:paraId="53C1D1D1" w14:textId="77777777" w:rsidR="00764A77" w:rsidRPr="00D9081C" w:rsidRDefault="00685718">
      <w:pPr>
        <w:spacing w:beforeLines="50" w:before="163"/>
        <w:ind w:firstLineChars="200" w:firstLine="480"/>
        <w:rPr>
          <w:rFonts w:ascii="楷体" w:eastAsia="楷体" w:hAnsi="楷体"/>
        </w:rPr>
      </w:pPr>
      <w:r w:rsidRPr="00D9081C">
        <w:rPr>
          <w:rFonts w:ascii="楷体" w:eastAsia="楷体" w:hAnsi="楷体" w:cs="仿宋_GB2312" w:hint="eastAsia"/>
          <w:bCs/>
        </w:rPr>
        <w:lastRenderedPageBreak/>
        <w:t>注：大会报告：</w:t>
      </w:r>
      <w:r w:rsidRPr="00D9081C">
        <w:rPr>
          <w:rFonts w:ascii="楷体" w:eastAsia="楷体" w:hAnsi="楷体" w:cs="仿宋_GB2312" w:hint="eastAsia"/>
        </w:rPr>
        <w:t>指特邀报告。</w:t>
      </w:r>
    </w:p>
    <w:p w14:paraId="4D9B17B7" w14:textId="77777777" w:rsidR="00764A77" w:rsidRPr="00D9081C" w:rsidRDefault="00685718">
      <w:pPr>
        <w:spacing w:before="50" w:afterLines="50" w:after="163"/>
        <w:ind w:firstLineChars="200" w:firstLine="480"/>
        <w:rPr>
          <w:rFonts w:ascii="黑体" w:eastAsia="黑体" w:hAnsi="黑体" w:cs="仿宋_GB2312"/>
        </w:rPr>
      </w:pPr>
      <w:r w:rsidRPr="00D9081C">
        <w:rPr>
          <w:rFonts w:ascii="黑体" w:eastAsia="黑体" w:hAnsi="黑体" w:cs="仿宋_GB2312" w:hint="eastAsia"/>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6"/>
        <w:gridCol w:w="1771"/>
        <w:gridCol w:w="809"/>
        <w:gridCol w:w="749"/>
        <w:gridCol w:w="1000"/>
        <w:gridCol w:w="903"/>
        <w:gridCol w:w="1569"/>
        <w:gridCol w:w="1209"/>
      </w:tblGrid>
      <w:tr w:rsidR="00D9081C" w:rsidRPr="00D9081C" w14:paraId="01957519" w14:textId="77777777" w:rsidTr="0095531F">
        <w:trPr>
          <w:trHeight w:val="652"/>
          <w:jc w:val="center"/>
        </w:trPr>
        <w:tc>
          <w:tcPr>
            <w:tcW w:w="297" w:type="pct"/>
            <w:vAlign w:val="center"/>
          </w:tcPr>
          <w:p w14:paraId="51E9AAAF" w14:textId="77777777" w:rsidR="00764A77" w:rsidRPr="00D9081C" w:rsidRDefault="00685718">
            <w:pPr>
              <w:ind w:leftChars="-50" w:left="-120" w:rightChars="-50" w:right="-120"/>
              <w:jc w:val="center"/>
              <w:rPr>
                <w:rFonts w:ascii="黑体" w:eastAsia="黑体" w:hAnsi="黑体"/>
              </w:rPr>
            </w:pPr>
            <w:r w:rsidRPr="00D9081C">
              <w:rPr>
                <w:rFonts w:ascii="黑体" w:eastAsia="黑体" w:hAnsi="黑体" w:cs="宋体" w:hint="eastAsia"/>
              </w:rPr>
              <w:t>序号</w:t>
            </w:r>
          </w:p>
        </w:tc>
        <w:tc>
          <w:tcPr>
            <w:tcW w:w="1040" w:type="pct"/>
            <w:vAlign w:val="center"/>
          </w:tcPr>
          <w:p w14:paraId="0C45E84C" w14:textId="77777777" w:rsidR="00764A77" w:rsidRPr="00D9081C" w:rsidRDefault="00685718">
            <w:pPr>
              <w:jc w:val="center"/>
              <w:rPr>
                <w:rFonts w:ascii="黑体" w:eastAsia="黑体" w:hAnsi="黑体"/>
              </w:rPr>
            </w:pPr>
            <w:r w:rsidRPr="00D9081C">
              <w:rPr>
                <w:rFonts w:ascii="黑体" w:eastAsia="黑体" w:hAnsi="黑体" w:cs="宋体" w:hint="eastAsia"/>
              </w:rPr>
              <w:t>竞赛名称</w:t>
            </w:r>
          </w:p>
        </w:tc>
        <w:tc>
          <w:tcPr>
            <w:tcW w:w="475" w:type="pct"/>
            <w:vAlign w:val="center"/>
          </w:tcPr>
          <w:p w14:paraId="70ED7496" w14:textId="77777777" w:rsidR="00764A77" w:rsidRPr="00D9081C" w:rsidRDefault="00685718">
            <w:pPr>
              <w:jc w:val="center"/>
              <w:rPr>
                <w:rFonts w:ascii="黑体" w:eastAsia="黑体" w:hAnsi="黑体"/>
              </w:rPr>
            </w:pPr>
            <w:r w:rsidRPr="00D9081C">
              <w:rPr>
                <w:rFonts w:ascii="黑体" w:eastAsia="黑体" w:hAnsi="黑体" w:hint="eastAsia"/>
              </w:rPr>
              <w:t>竞赛级别</w:t>
            </w:r>
          </w:p>
        </w:tc>
        <w:tc>
          <w:tcPr>
            <w:tcW w:w="440" w:type="pct"/>
            <w:vAlign w:val="center"/>
          </w:tcPr>
          <w:p w14:paraId="609E9B8C" w14:textId="77777777" w:rsidR="00764A77" w:rsidRPr="00D9081C" w:rsidRDefault="00685718">
            <w:pPr>
              <w:jc w:val="center"/>
              <w:rPr>
                <w:rFonts w:ascii="黑体" w:eastAsia="黑体" w:hAnsi="黑体"/>
              </w:rPr>
            </w:pPr>
            <w:r w:rsidRPr="00D9081C">
              <w:rPr>
                <w:rFonts w:ascii="黑体" w:eastAsia="黑体" w:hAnsi="黑体" w:hint="eastAsia"/>
              </w:rPr>
              <w:t>参赛人数</w:t>
            </w:r>
          </w:p>
        </w:tc>
        <w:tc>
          <w:tcPr>
            <w:tcW w:w="587" w:type="pct"/>
            <w:vAlign w:val="center"/>
          </w:tcPr>
          <w:p w14:paraId="3FC229D8" w14:textId="77777777" w:rsidR="00764A77" w:rsidRPr="00D9081C" w:rsidRDefault="00685718">
            <w:pPr>
              <w:jc w:val="center"/>
              <w:rPr>
                <w:rFonts w:ascii="黑体" w:eastAsia="黑体" w:hAnsi="黑体"/>
              </w:rPr>
            </w:pPr>
            <w:r w:rsidRPr="00D9081C">
              <w:rPr>
                <w:rFonts w:ascii="黑体" w:eastAsia="黑体" w:hAnsi="黑体" w:cs="宋体" w:hint="eastAsia"/>
              </w:rPr>
              <w:t>负责人</w:t>
            </w:r>
          </w:p>
        </w:tc>
        <w:tc>
          <w:tcPr>
            <w:tcW w:w="530" w:type="pct"/>
            <w:vAlign w:val="center"/>
          </w:tcPr>
          <w:p w14:paraId="16CC1119" w14:textId="77777777" w:rsidR="00764A77" w:rsidRPr="00D9081C" w:rsidRDefault="00685718">
            <w:pPr>
              <w:jc w:val="center"/>
              <w:rPr>
                <w:rFonts w:ascii="黑体" w:eastAsia="黑体" w:hAnsi="黑体"/>
              </w:rPr>
            </w:pPr>
            <w:r w:rsidRPr="00D9081C">
              <w:rPr>
                <w:rFonts w:ascii="黑体" w:eastAsia="黑体" w:hAnsi="黑体" w:cs="宋体" w:hint="eastAsia"/>
              </w:rPr>
              <w:t>职称</w:t>
            </w:r>
          </w:p>
        </w:tc>
        <w:tc>
          <w:tcPr>
            <w:tcW w:w="921" w:type="pct"/>
            <w:vAlign w:val="center"/>
          </w:tcPr>
          <w:p w14:paraId="2DB8A674" w14:textId="77777777" w:rsidR="00764A77" w:rsidRPr="00D9081C" w:rsidRDefault="00685718">
            <w:pPr>
              <w:jc w:val="center"/>
              <w:rPr>
                <w:rFonts w:ascii="黑体" w:eastAsia="黑体" w:hAnsi="黑体"/>
              </w:rPr>
            </w:pPr>
            <w:r w:rsidRPr="00D9081C">
              <w:rPr>
                <w:rFonts w:ascii="黑体" w:eastAsia="黑体" w:hAnsi="黑体" w:cs="宋体" w:hint="eastAsia"/>
              </w:rPr>
              <w:t>起止时间</w:t>
            </w:r>
          </w:p>
        </w:tc>
        <w:tc>
          <w:tcPr>
            <w:tcW w:w="710" w:type="pct"/>
            <w:vAlign w:val="center"/>
          </w:tcPr>
          <w:p w14:paraId="1FD676BA" w14:textId="77777777" w:rsidR="00764A77" w:rsidRPr="00D9081C" w:rsidRDefault="00685718">
            <w:pPr>
              <w:jc w:val="center"/>
              <w:rPr>
                <w:rFonts w:ascii="黑体" w:eastAsia="黑体" w:hAnsi="黑体"/>
              </w:rPr>
            </w:pPr>
            <w:r w:rsidRPr="00D9081C">
              <w:rPr>
                <w:rFonts w:ascii="黑体" w:eastAsia="黑体" w:hAnsi="黑体" w:cs="宋体" w:hint="eastAsia"/>
              </w:rPr>
              <w:t>总经费（万元）</w:t>
            </w:r>
          </w:p>
        </w:tc>
      </w:tr>
      <w:tr w:rsidR="00D9081C" w:rsidRPr="00D9081C" w14:paraId="1F8080B6" w14:textId="77777777" w:rsidTr="0095531F">
        <w:trPr>
          <w:trHeight w:val="545"/>
          <w:jc w:val="center"/>
        </w:trPr>
        <w:tc>
          <w:tcPr>
            <w:tcW w:w="297" w:type="pct"/>
            <w:vAlign w:val="center"/>
          </w:tcPr>
          <w:p w14:paraId="5DB9E40C" w14:textId="77777777" w:rsidR="0095531F" w:rsidRPr="00D9081C" w:rsidRDefault="0095531F">
            <w:pPr>
              <w:adjustRightInd w:val="0"/>
              <w:snapToGrid w:val="0"/>
              <w:jc w:val="center"/>
              <w:rPr>
                <w:rFonts w:ascii="楷体" w:eastAsia="楷体" w:hAnsi="楷体" w:cs="楷体"/>
              </w:rPr>
            </w:pPr>
            <w:r w:rsidRPr="00D9081C">
              <w:rPr>
                <w:rFonts w:ascii="楷体" w:eastAsia="楷体" w:hAnsi="楷体" w:cs="楷体" w:hint="eastAsia"/>
              </w:rPr>
              <w:t>1</w:t>
            </w:r>
          </w:p>
        </w:tc>
        <w:tc>
          <w:tcPr>
            <w:tcW w:w="1040" w:type="pct"/>
            <w:vAlign w:val="center"/>
          </w:tcPr>
          <w:p w14:paraId="3F6E8165" w14:textId="77777777" w:rsidR="0095531F" w:rsidRPr="00D9081C" w:rsidRDefault="0095531F" w:rsidP="00634286">
            <w:pPr>
              <w:widowControl/>
              <w:jc w:val="center"/>
              <w:rPr>
                <w:rFonts w:ascii="宋体" w:eastAsia="宋体" w:hAnsi="宋体" w:cs="宋体"/>
                <w:kern w:val="0"/>
                <w:sz w:val="22"/>
              </w:rPr>
            </w:pPr>
          </w:p>
        </w:tc>
        <w:tc>
          <w:tcPr>
            <w:tcW w:w="475" w:type="pct"/>
            <w:vAlign w:val="center"/>
          </w:tcPr>
          <w:p w14:paraId="0D66C740" w14:textId="77777777" w:rsidR="0095531F" w:rsidRPr="00D9081C" w:rsidRDefault="0095531F" w:rsidP="0095531F">
            <w:pPr>
              <w:widowControl/>
              <w:jc w:val="center"/>
              <w:rPr>
                <w:rFonts w:ascii="宋体" w:eastAsia="宋体" w:hAnsi="宋体" w:cs="宋体"/>
                <w:kern w:val="0"/>
                <w:sz w:val="22"/>
              </w:rPr>
            </w:pPr>
          </w:p>
        </w:tc>
        <w:tc>
          <w:tcPr>
            <w:tcW w:w="440" w:type="pct"/>
            <w:vAlign w:val="center"/>
          </w:tcPr>
          <w:p w14:paraId="3AF6A7A2" w14:textId="77777777" w:rsidR="0095531F" w:rsidRPr="00D9081C" w:rsidRDefault="0095531F" w:rsidP="00634286">
            <w:pPr>
              <w:widowControl/>
              <w:jc w:val="center"/>
              <w:rPr>
                <w:rFonts w:ascii="宋体" w:eastAsia="宋体" w:hAnsi="宋体" w:cs="宋体"/>
                <w:kern w:val="0"/>
                <w:sz w:val="22"/>
              </w:rPr>
            </w:pPr>
          </w:p>
        </w:tc>
        <w:tc>
          <w:tcPr>
            <w:tcW w:w="587" w:type="pct"/>
            <w:vAlign w:val="center"/>
          </w:tcPr>
          <w:p w14:paraId="2389D356" w14:textId="77777777" w:rsidR="0095531F" w:rsidRPr="00D9081C" w:rsidRDefault="0095531F" w:rsidP="00634286">
            <w:pPr>
              <w:widowControl/>
              <w:jc w:val="center"/>
              <w:rPr>
                <w:rFonts w:ascii="宋体" w:eastAsia="宋体" w:hAnsi="宋体" w:cs="宋体"/>
                <w:kern w:val="0"/>
                <w:sz w:val="22"/>
              </w:rPr>
            </w:pPr>
          </w:p>
        </w:tc>
        <w:tc>
          <w:tcPr>
            <w:tcW w:w="530" w:type="pct"/>
            <w:vAlign w:val="center"/>
          </w:tcPr>
          <w:p w14:paraId="797D49C7" w14:textId="77777777" w:rsidR="0095531F" w:rsidRPr="00D9081C" w:rsidRDefault="0095531F" w:rsidP="00634286">
            <w:pPr>
              <w:widowControl/>
              <w:jc w:val="left"/>
              <w:rPr>
                <w:rFonts w:ascii="宋体" w:eastAsia="宋体" w:hAnsi="宋体" w:cs="宋体"/>
                <w:kern w:val="0"/>
                <w:sz w:val="22"/>
              </w:rPr>
            </w:pPr>
          </w:p>
        </w:tc>
        <w:tc>
          <w:tcPr>
            <w:tcW w:w="921" w:type="pct"/>
            <w:vAlign w:val="center"/>
          </w:tcPr>
          <w:p w14:paraId="568458B1" w14:textId="77777777" w:rsidR="0095531F" w:rsidRPr="00D9081C" w:rsidRDefault="0095531F" w:rsidP="00634286">
            <w:pPr>
              <w:widowControl/>
              <w:jc w:val="left"/>
              <w:rPr>
                <w:rFonts w:ascii="宋体" w:eastAsia="宋体" w:hAnsi="宋体" w:cs="宋体"/>
                <w:kern w:val="0"/>
                <w:sz w:val="22"/>
              </w:rPr>
            </w:pPr>
          </w:p>
        </w:tc>
        <w:tc>
          <w:tcPr>
            <w:tcW w:w="710" w:type="pct"/>
            <w:vAlign w:val="center"/>
          </w:tcPr>
          <w:p w14:paraId="2E4B72D1" w14:textId="77777777" w:rsidR="0095531F" w:rsidRPr="00D9081C" w:rsidRDefault="0095531F">
            <w:pPr>
              <w:jc w:val="center"/>
              <w:rPr>
                <w:rFonts w:ascii="楷体" w:eastAsia="楷体" w:hAnsi="楷体" w:cs="楷体"/>
                <w:bCs/>
              </w:rPr>
            </w:pPr>
          </w:p>
        </w:tc>
      </w:tr>
    </w:tbl>
    <w:p w14:paraId="1FD69638" w14:textId="77777777" w:rsidR="00764A77" w:rsidRPr="00D9081C" w:rsidRDefault="00685718">
      <w:pPr>
        <w:spacing w:beforeLines="50" w:before="163"/>
        <w:ind w:firstLineChars="200" w:firstLine="480"/>
        <w:rPr>
          <w:rFonts w:ascii="楷体" w:eastAsia="楷体" w:hAnsi="楷体"/>
        </w:rPr>
      </w:pPr>
      <w:r w:rsidRPr="00D9081C">
        <w:rPr>
          <w:rFonts w:ascii="楷体" w:eastAsia="楷体" w:hAnsi="楷体" w:hint="eastAsia"/>
          <w:bCs/>
        </w:rPr>
        <w:t>注：竞赛级别</w:t>
      </w:r>
      <w:r w:rsidRPr="00D9081C">
        <w:rPr>
          <w:rFonts w:ascii="楷体" w:eastAsia="楷体" w:hAnsi="楷体" w:hint="eastAsia"/>
        </w:rPr>
        <w:t>按国家级、省级、校级设立排序。</w:t>
      </w:r>
    </w:p>
    <w:p w14:paraId="064D9C7E" w14:textId="77777777" w:rsidR="00764A77" w:rsidRPr="00D9081C" w:rsidRDefault="00685718">
      <w:pPr>
        <w:spacing w:beforeLines="50" w:before="163" w:afterLines="50" w:after="163"/>
        <w:ind w:firstLineChars="200" w:firstLine="480"/>
        <w:rPr>
          <w:rFonts w:ascii="黑体" w:eastAsia="黑体" w:hAnsi="黑体" w:cs="仿宋_GB2312"/>
        </w:rPr>
      </w:pPr>
      <w:r w:rsidRPr="00D9081C">
        <w:rPr>
          <w:rFonts w:ascii="黑体" w:eastAsia="黑体" w:hAnsi="黑体" w:cs="仿宋_GB2312" w:hint="eastAsia"/>
        </w:rPr>
        <w:t>5.开展科普活动情况</w:t>
      </w:r>
    </w:p>
    <w:tbl>
      <w:tblPr>
        <w:tblStyle w:val="aa"/>
        <w:tblW w:w="5000" w:type="pct"/>
        <w:jc w:val="center"/>
        <w:tblLayout w:type="fixed"/>
        <w:tblLook w:val="04A0" w:firstRow="1" w:lastRow="0" w:firstColumn="1" w:lastColumn="0" w:noHBand="0" w:noVBand="1"/>
      </w:tblPr>
      <w:tblGrid>
        <w:gridCol w:w="710"/>
        <w:gridCol w:w="1671"/>
        <w:gridCol w:w="1284"/>
        <w:gridCol w:w="4851"/>
      </w:tblGrid>
      <w:tr w:rsidR="00D9081C" w:rsidRPr="00D9081C" w14:paraId="7F7F2317" w14:textId="77777777">
        <w:trPr>
          <w:trHeight w:val="474"/>
          <w:jc w:val="center"/>
        </w:trPr>
        <w:tc>
          <w:tcPr>
            <w:tcW w:w="417" w:type="pct"/>
            <w:vAlign w:val="center"/>
          </w:tcPr>
          <w:p w14:paraId="6A793F73" w14:textId="77777777" w:rsidR="00764A77" w:rsidRPr="00D9081C" w:rsidRDefault="00685718">
            <w:pPr>
              <w:jc w:val="center"/>
              <w:rPr>
                <w:rFonts w:ascii="黑体" w:eastAsia="黑体" w:hAnsi="黑体" w:cs="宋体"/>
              </w:rPr>
            </w:pPr>
            <w:r w:rsidRPr="00D9081C">
              <w:rPr>
                <w:rFonts w:ascii="黑体" w:eastAsia="黑体" w:hAnsi="黑体" w:cs="宋体" w:hint="eastAsia"/>
              </w:rPr>
              <w:t>序号</w:t>
            </w:r>
          </w:p>
        </w:tc>
        <w:tc>
          <w:tcPr>
            <w:tcW w:w="981" w:type="pct"/>
            <w:vAlign w:val="center"/>
          </w:tcPr>
          <w:p w14:paraId="48840907" w14:textId="77777777" w:rsidR="00764A77" w:rsidRPr="00D9081C" w:rsidRDefault="00685718">
            <w:pPr>
              <w:jc w:val="center"/>
              <w:rPr>
                <w:rFonts w:ascii="黑体" w:eastAsia="黑体" w:hAnsi="黑体" w:cs="宋体"/>
              </w:rPr>
            </w:pPr>
            <w:r w:rsidRPr="00D9081C">
              <w:rPr>
                <w:rFonts w:ascii="黑体" w:eastAsia="黑体" w:hAnsi="黑体" w:cs="宋体" w:hint="eastAsia"/>
              </w:rPr>
              <w:t>活动开展时间</w:t>
            </w:r>
          </w:p>
        </w:tc>
        <w:tc>
          <w:tcPr>
            <w:tcW w:w="754" w:type="pct"/>
            <w:vAlign w:val="center"/>
          </w:tcPr>
          <w:p w14:paraId="0C5B1AC0" w14:textId="77777777" w:rsidR="00764A77" w:rsidRPr="00D9081C" w:rsidRDefault="00685718">
            <w:pPr>
              <w:jc w:val="center"/>
              <w:rPr>
                <w:rFonts w:ascii="黑体" w:eastAsia="黑体" w:hAnsi="黑体" w:cs="宋体"/>
              </w:rPr>
            </w:pPr>
            <w:r w:rsidRPr="00D9081C">
              <w:rPr>
                <w:rFonts w:ascii="黑体" w:eastAsia="黑体" w:hAnsi="黑体" w:cs="宋体" w:hint="eastAsia"/>
              </w:rPr>
              <w:t>参加人数</w:t>
            </w:r>
          </w:p>
        </w:tc>
        <w:tc>
          <w:tcPr>
            <w:tcW w:w="2848" w:type="pct"/>
            <w:vAlign w:val="center"/>
          </w:tcPr>
          <w:p w14:paraId="1E1DFCFC" w14:textId="77777777" w:rsidR="00764A77" w:rsidRPr="00D9081C" w:rsidRDefault="00685718">
            <w:pPr>
              <w:jc w:val="center"/>
              <w:rPr>
                <w:rFonts w:ascii="黑体" w:eastAsia="黑体" w:hAnsi="黑体" w:cs="宋体"/>
              </w:rPr>
            </w:pPr>
            <w:r w:rsidRPr="00D9081C">
              <w:rPr>
                <w:rFonts w:ascii="黑体" w:eastAsia="黑体" w:hAnsi="黑体" w:cs="宋体" w:hint="eastAsia"/>
              </w:rPr>
              <w:t>活动报道网址</w:t>
            </w:r>
          </w:p>
        </w:tc>
      </w:tr>
      <w:tr w:rsidR="00D9081C" w:rsidRPr="00D9081C" w14:paraId="51D465A9" w14:textId="77777777">
        <w:trPr>
          <w:trHeight w:val="548"/>
          <w:jc w:val="center"/>
        </w:trPr>
        <w:tc>
          <w:tcPr>
            <w:tcW w:w="417" w:type="pct"/>
            <w:vAlign w:val="center"/>
          </w:tcPr>
          <w:p w14:paraId="4B721780"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1</w:t>
            </w:r>
          </w:p>
        </w:tc>
        <w:tc>
          <w:tcPr>
            <w:tcW w:w="981" w:type="pct"/>
            <w:vAlign w:val="center"/>
          </w:tcPr>
          <w:p w14:paraId="72FC63F0"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2021.4.17</w:t>
            </w:r>
          </w:p>
        </w:tc>
        <w:tc>
          <w:tcPr>
            <w:tcW w:w="754" w:type="pct"/>
            <w:vAlign w:val="center"/>
          </w:tcPr>
          <w:p w14:paraId="5792D13E"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12</w:t>
            </w:r>
          </w:p>
        </w:tc>
        <w:tc>
          <w:tcPr>
            <w:tcW w:w="2848" w:type="pct"/>
            <w:vAlign w:val="center"/>
          </w:tcPr>
          <w:p w14:paraId="36721675"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首医红会公众号</w:t>
            </w:r>
          </w:p>
        </w:tc>
      </w:tr>
      <w:tr w:rsidR="00D9081C" w:rsidRPr="00D9081C" w14:paraId="7DE654D4" w14:textId="77777777">
        <w:trPr>
          <w:trHeight w:val="548"/>
          <w:jc w:val="center"/>
        </w:trPr>
        <w:tc>
          <w:tcPr>
            <w:tcW w:w="417" w:type="pct"/>
            <w:vAlign w:val="center"/>
          </w:tcPr>
          <w:p w14:paraId="5C4CF875"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2</w:t>
            </w:r>
          </w:p>
        </w:tc>
        <w:tc>
          <w:tcPr>
            <w:tcW w:w="981" w:type="pct"/>
            <w:vAlign w:val="center"/>
          </w:tcPr>
          <w:p w14:paraId="0FE48835" w14:textId="25D918E4"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2021.5.1</w:t>
            </w:r>
            <w:r w:rsidR="00D56D71" w:rsidRPr="00D9081C">
              <w:rPr>
                <w:rFonts w:ascii="Times New Roman" w:eastAsia="楷体" w:hAnsi="Times New Roman" w:cs="Times New Roman" w:hint="eastAsia"/>
                <w:kern w:val="0"/>
              </w:rPr>
              <w:t>0</w:t>
            </w:r>
          </w:p>
        </w:tc>
        <w:tc>
          <w:tcPr>
            <w:tcW w:w="754" w:type="pct"/>
            <w:vAlign w:val="center"/>
          </w:tcPr>
          <w:p w14:paraId="4D4A1BB7"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7</w:t>
            </w:r>
          </w:p>
        </w:tc>
        <w:tc>
          <w:tcPr>
            <w:tcW w:w="2848" w:type="pct"/>
            <w:vAlign w:val="center"/>
          </w:tcPr>
          <w:p w14:paraId="2F1619BE" w14:textId="77777777" w:rsidR="00764A77" w:rsidRPr="00D9081C" w:rsidRDefault="00684613">
            <w:pPr>
              <w:jc w:val="center"/>
              <w:rPr>
                <w:rFonts w:ascii="Times New Roman" w:eastAsia="楷体" w:hAnsi="Times New Roman" w:cs="Times New Roman"/>
              </w:rPr>
            </w:pPr>
            <w:r w:rsidRPr="00D9081C">
              <w:rPr>
                <w:rFonts w:ascii="Times New Roman" w:eastAsia="楷体" w:hAnsi="Times New Roman" w:cs="Times New Roman" w:hint="eastAsia"/>
                <w:kern w:val="0"/>
              </w:rPr>
              <w:t>无</w:t>
            </w:r>
          </w:p>
        </w:tc>
      </w:tr>
      <w:tr w:rsidR="00D9081C" w:rsidRPr="00D9081C" w14:paraId="7FB00670" w14:textId="77777777">
        <w:trPr>
          <w:trHeight w:val="548"/>
          <w:jc w:val="center"/>
        </w:trPr>
        <w:tc>
          <w:tcPr>
            <w:tcW w:w="417" w:type="pct"/>
            <w:vAlign w:val="center"/>
          </w:tcPr>
          <w:p w14:paraId="08513BCF"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3</w:t>
            </w:r>
          </w:p>
        </w:tc>
        <w:tc>
          <w:tcPr>
            <w:tcW w:w="981" w:type="pct"/>
            <w:vAlign w:val="center"/>
          </w:tcPr>
          <w:p w14:paraId="2F70322B"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2021</w:t>
            </w:r>
            <w:r w:rsidRPr="00D9081C">
              <w:rPr>
                <w:rFonts w:ascii="Times New Roman" w:eastAsia="楷体" w:hAnsi="Times New Roman" w:cs="Times New Roman" w:hint="eastAsia"/>
                <w:kern w:val="0"/>
              </w:rPr>
              <w:t>.</w:t>
            </w:r>
            <w:r w:rsidRPr="00D9081C">
              <w:rPr>
                <w:rFonts w:ascii="Times New Roman" w:eastAsia="楷体" w:hAnsi="Times New Roman" w:cs="Times New Roman"/>
                <w:kern w:val="0"/>
              </w:rPr>
              <w:t>5.21</w:t>
            </w:r>
          </w:p>
        </w:tc>
        <w:tc>
          <w:tcPr>
            <w:tcW w:w="754" w:type="pct"/>
            <w:vAlign w:val="center"/>
          </w:tcPr>
          <w:p w14:paraId="7E415769"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200</w:t>
            </w:r>
          </w:p>
        </w:tc>
        <w:tc>
          <w:tcPr>
            <w:tcW w:w="2848" w:type="pct"/>
            <w:vAlign w:val="center"/>
          </w:tcPr>
          <w:p w14:paraId="2BC35566" w14:textId="77777777" w:rsidR="00764A77" w:rsidRPr="00D9081C" w:rsidRDefault="00684613">
            <w:pPr>
              <w:jc w:val="center"/>
              <w:rPr>
                <w:rFonts w:ascii="Times New Roman" w:eastAsia="楷体" w:hAnsi="Times New Roman" w:cs="Times New Roman"/>
              </w:rPr>
            </w:pPr>
            <w:r w:rsidRPr="00D9081C">
              <w:rPr>
                <w:rFonts w:ascii="Times New Roman" w:eastAsia="楷体" w:hAnsi="Times New Roman" w:cs="Times New Roman" w:hint="eastAsia"/>
                <w:kern w:val="0"/>
              </w:rPr>
              <w:t>无</w:t>
            </w:r>
          </w:p>
        </w:tc>
      </w:tr>
      <w:tr w:rsidR="00D9081C" w:rsidRPr="00D9081C" w14:paraId="3E669ED4" w14:textId="77777777">
        <w:trPr>
          <w:trHeight w:val="548"/>
          <w:jc w:val="center"/>
        </w:trPr>
        <w:tc>
          <w:tcPr>
            <w:tcW w:w="417" w:type="pct"/>
            <w:vAlign w:val="center"/>
          </w:tcPr>
          <w:p w14:paraId="1EF3F578"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4</w:t>
            </w:r>
          </w:p>
        </w:tc>
        <w:tc>
          <w:tcPr>
            <w:tcW w:w="981" w:type="pct"/>
            <w:vAlign w:val="center"/>
          </w:tcPr>
          <w:p w14:paraId="101CBCF6"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2021.5.29</w:t>
            </w:r>
          </w:p>
        </w:tc>
        <w:tc>
          <w:tcPr>
            <w:tcW w:w="754" w:type="pct"/>
            <w:vAlign w:val="center"/>
          </w:tcPr>
          <w:p w14:paraId="3989DDF8" w14:textId="77777777" w:rsidR="00764A77" w:rsidRPr="00D9081C" w:rsidRDefault="00685718">
            <w:pPr>
              <w:jc w:val="center"/>
              <w:rPr>
                <w:rFonts w:ascii="Times New Roman" w:eastAsia="楷体" w:hAnsi="Times New Roman" w:cs="Times New Roman"/>
              </w:rPr>
            </w:pPr>
            <w:r w:rsidRPr="00D9081C">
              <w:rPr>
                <w:rFonts w:ascii="Times New Roman" w:eastAsia="楷体" w:hAnsi="Times New Roman" w:cs="Times New Roman"/>
                <w:kern w:val="0"/>
              </w:rPr>
              <w:t>10</w:t>
            </w:r>
          </w:p>
        </w:tc>
        <w:tc>
          <w:tcPr>
            <w:tcW w:w="2848" w:type="pct"/>
            <w:vAlign w:val="center"/>
          </w:tcPr>
          <w:p w14:paraId="79153A33" w14:textId="77777777" w:rsidR="00764A77" w:rsidRPr="00D9081C" w:rsidRDefault="00684613">
            <w:pPr>
              <w:jc w:val="center"/>
              <w:rPr>
                <w:rFonts w:ascii="Times New Roman" w:eastAsia="楷体" w:hAnsi="Times New Roman" w:cs="Times New Roman"/>
              </w:rPr>
            </w:pPr>
            <w:r w:rsidRPr="00D9081C">
              <w:rPr>
                <w:rFonts w:ascii="Times New Roman" w:eastAsia="楷体" w:hAnsi="Times New Roman" w:cs="Times New Roman" w:hint="eastAsia"/>
                <w:kern w:val="0"/>
              </w:rPr>
              <w:t>无</w:t>
            </w:r>
          </w:p>
        </w:tc>
      </w:tr>
    </w:tbl>
    <w:p w14:paraId="01E7FEDD" w14:textId="77777777" w:rsidR="00764A77" w:rsidRPr="00D9081C" w:rsidRDefault="00685718">
      <w:pPr>
        <w:spacing w:beforeLines="50" w:before="163" w:afterLines="50" w:after="163"/>
        <w:ind w:firstLineChars="200" w:firstLine="480"/>
        <w:rPr>
          <w:rFonts w:ascii="黑体" w:eastAsia="黑体" w:hAnsi="黑体" w:cs="仿宋_GB2312"/>
        </w:rPr>
      </w:pPr>
      <w:r w:rsidRPr="00D9081C">
        <w:rPr>
          <w:rFonts w:ascii="黑体" w:eastAsia="黑体" w:hAnsi="黑体" w:cs="仿宋_GB2312" w:hint="eastAsia"/>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D9081C" w:rsidRPr="00D9081C" w14:paraId="4FCC069B" w14:textId="77777777">
        <w:trPr>
          <w:trHeight w:val="652"/>
          <w:jc w:val="center"/>
        </w:trPr>
        <w:tc>
          <w:tcPr>
            <w:tcW w:w="720" w:type="dxa"/>
            <w:vAlign w:val="center"/>
          </w:tcPr>
          <w:p w14:paraId="3C292194" w14:textId="77777777" w:rsidR="00764A77" w:rsidRPr="00D9081C" w:rsidRDefault="00685718">
            <w:pPr>
              <w:jc w:val="center"/>
              <w:rPr>
                <w:rFonts w:ascii="黑体" w:eastAsia="黑体" w:hAnsi="黑体"/>
              </w:rPr>
            </w:pPr>
            <w:r w:rsidRPr="00D9081C">
              <w:rPr>
                <w:rFonts w:ascii="黑体" w:eastAsia="黑体" w:hAnsi="黑体" w:cs="宋体" w:hint="eastAsia"/>
              </w:rPr>
              <w:t>序号</w:t>
            </w:r>
          </w:p>
        </w:tc>
        <w:tc>
          <w:tcPr>
            <w:tcW w:w="1800" w:type="dxa"/>
            <w:vAlign w:val="center"/>
          </w:tcPr>
          <w:p w14:paraId="10F9F493" w14:textId="77777777" w:rsidR="00764A77" w:rsidRPr="00D9081C" w:rsidRDefault="00685718">
            <w:pPr>
              <w:jc w:val="center"/>
              <w:rPr>
                <w:rFonts w:ascii="黑体" w:eastAsia="黑体" w:hAnsi="黑体"/>
              </w:rPr>
            </w:pPr>
            <w:r w:rsidRPr="00D9081C">
              <w:rPr>
                <w:rFonts w:ascii="黑体" w:eastAsia="黑体" w:hAnsi="黑体" w:cs="宋体" w:hint="eastAsia"/>
              </w:rPr>
              <w:t>培训项目名称</w:t>
            </w:r>
          </w:p>
        </w:tc>
        <w:tc>
          <w:tcPr>
            <w:tcW w:w="1440" w:type="dxa"/>
            <w:vAlign w:val="center"/>
          </w:tcPr>
          <w:p w14:paraId="602872A8" w14:textId="77777777" w:rsidR="00764A77" w:rsidRPr="00D9081C" w:rsidRDefault="00685718">
            <w:pPr>
              <w:jc w:val="center"/>
              <w:rPr>
                <w:rFonts w:ascii="黑体" w:eastAsia="黑体" w:hAnsi="黑体"/>
              </w:rPr>
            </w:pPr>
            <w:r w:rsidRPr="00D9081C">
              <w:rPr>
                <w:rFonts w:ascii="黑体" w:eastAsia="黑体" w:hAnsi="黑体" w:hint="eastAsia"/>
              </w:rPr>
              <w:t>培训人数</w:t>
            </w:r>
          </w:p>
        </w:tc>
        <w:tc>
          <w:tcPr>
            <w:tcW w:w="1080" w:type="dxa"/>
            <w:vAlign w:val="center"/>
          </w:tcPr>
          <w:p w14:paraId="0AC38D46" w14:textId="77777777" w:rsidR="00764A77" w:rsidRPr="00D9081C" w:rsidRDefault="00685718">
            <w:pPr>
              <w:jc w:val="center"/>
              <w:rPr>
                <w:rFonts w:ascii="黑体" w:eastAsia="黑体" w:hAnsi="黑体"/>
              </w:rPr>
            </w:pPr>
            <w:r w:rsidRPr="00D9081C">
              <w:rPr>
                <w:rFonts w:ascii="黑体" w:eastAsia="黑体" w:hAnsi="黑体" w:cs="宋体" w:hint="eastAsia"/>
              </w:rPr>
              <w:t>负责人</w:t>
            </w:r>
          </w:p>
        </w:tc>
        <w:tc>
          <w:tcPr>
            <w:tcW w:w="1260" w:type="dxa"/>
            <w:vAlign w:val="center"/>
          </w:tcPr>
          <w:p w14:paraId="0B0F5BAC" w14:textId="77777777" w:rsidR="00764A77" w:rsidRPr="00D9081C" w:rsidRDefault="00685718">
            <w:pPr>
              <w:jc w:val="center"/>
              <w:rPr>
                <w:rFonts w:ascii="黑体" w:eastAsia="黑体" w:hAnsi="黑体"/>
              </w:rPr>
            </w:pPr>
            <w:r w:rsidRPr="00D9081C">
              <w:rPr>
                <w:rFonts w:ascii="黑体" w:eastAsia="黑体" w:hAnsi="黑体" w:cs="宋体" w:hint="eastAsia"/>
              </w:rPr>
              <w:t>职称</w:t>
            </w:r>
          </w:p>
        </w:tc>
        <w:tc>
          <w:tcPr>
            <w:tcW w:w="1260" w:type="dxa"/>
            <w:vAlign w:val="center"/>
          </w:tcPr>
          <w:p w14:paraId="673C9386" w14:textId="77777777" w:rsidR="00764A77" w:rsidRPr="00D9081C" w:rsidRDefault="00685718">
            <w:pPr>
              <w:jc w:val="center"/>
              <w:rPr>
                <w:rFonts w:ascii="黑体" w:eastAsia="黑体" w:hAnsi="黑体"/>
              </w:rPr>
            </w:pPr>
            <w:r w:rsidRPr="00D9081C">
              <w:rPr>
                <w:rFonts w:ascii="黑体" w:eastAsia="黑体" w:hAnsi="黑体" w:cs="宋体" w:hint="eastAsia"/>
              </w:rPr>
              <w:t>起止时间</w:t>
            </w:r>
          </w:p>
        </w:tc>
        <w:tc>
          <w:tcPr>
            <w:tcW w:w="1080" w:type="dxa"/>
            <w:vAlign w:val="center"/>
          </w:tcPr>
          <w:p w14:paraId="19F464CF" w14:textId="77777777" w:rsidR="00764A77" w:rsidRPr="00D9081C" w:rsidRDefault="00685718">
            <w:pPr>
              <w:jc w:val="center"/>
              <w:rPr>
                <w:rFonts w:ascii="黑体" w:eastAsia="黑体" w:hAnsi="黑体"/>
              </w:rPr>
            </w:pPr>
            <w:r w:rsidRPr="00D9081C">
              <w:rPr>
                <w:rFonts w:ascii="黑体" w:eastAsia="黑体" w:hAnsi="黑体" w:cs="宋体" w:hint="eastAsia"/>
              </w:rPr>
              <w:t>总经费（万元）</w:t>
            </w:r>
          </w:p>
        </w:tc>
      </w:tr>
      <w:tr w:rsidR="00D9081C" w:rsidRPr="00D9081C" w14:paraId="6DD0FF99" w14:textId="77777777">
        <w:trPr>
          <w:trHeight w:val="563"/>
          <w:jc w:val="center"/>
        </w:trPr>
        <w:tc>
          <w:tcPr>
            <w:tcW w:w="720" w:type="dxa"/>
            <w:vAlign w:val="center"/>
          </w:tcPr>
          <w:p w14:paraId="612644FE" w14:textId="77777777" w:rsidR="00764A77" w:rsidRPr="00D9081C" w:rsidRDefault="00685718">
            <w:pPr>
              <w:spacing w:line="320" w:lineRule="exact"/>
              <w:jc w:val="center"/>
              <w:rPr>
                <w:rFonts w:ascii="楷体" w:eastAsia="楷体" w:hAnsi="楷体"/>
              </w:rPr>
            </w:pPr>
            <w:r w:rsidRPr="00D9081C">
              <w:rPr>
                <w:rFonts w:ascii="楷体" w:eastAsia="楷体" w:hAnsi="楷体" w:hint="eastAsia"/>
              </w:rPr>
              <w:t>1</w:t>
            </w:r>
          </w:p>
        </w:tc>
        <w:tc>
          <w:tcPr>
            <w:tcW w:w="1800" w:type="dxa"/>
            <w:vAlign w:val="center"/>
          </w:tcPr>
          <w:p w14:paraId="1431B891" w14:textId="77777777" w:rsidR="00764A77" w:rsidRPr="00D9081C" w:rsidRDefault="00764A77">
            <w:pPr>
              <w:spacing w:line="320" w:lineRule="exact"/>
              <w:jc w:val="center"/>
              <w:rPr>
                <w:rFonts w:ascii="仿宋" w:eastAsia="仿宋" w:hAnsi="仿宋"/>
                <w:sz w:val="28"/>
                <w:szCs w:val="28"/>
              </w:rPr>
            </w:pPr>
          </w:p>
        </w:tc>
        <w:tc>
          <w:tcPr>
            <w:tcW w:w="1440" w:type="dxa"/>
            <w:vAlign w:val="center"/>
          </w:tcPr>
          <w:p w14:paraId="5282428E" w14:textId="77777777" w:rsidR="00764A77" w:rsidRPr="00D9081C" w:rsidRDefault="00764A77">
            <w:pPr>
              <w:spacing w:line="320" w:lineRule="exact"/>
              <w:jc w:val="center"/>
              <w:rPr>
                <w:rFonts w:ascii="仿宋" w:eastAsia="仿宋" w:hAnsi="仿宋"/>
                <w:sz w:val="28"/>
                <w:szCs w:val="28"/>
              </w:rPr>
            </w:pPr>
          </w:p>
        </w:tc>
        <w:tc>
          <w:tcPr>
            <w:tcW w:w="1080" w:type="dxa"/>
            <w:vAlign w:val="center"/>
          </w:tcPr>
          <w:p w14:paraId="6A401E0C" w14:textId="77777777" w:rsidR="00764A77" w:rsidRPr="00D9081C" w:rsidRDefault="00764A77">
            <w:pPr>
              <w:spacing w:line="320" w:lineRule="exact"/>
              <w:jc w:val="center"/>
              <w:rPr>
                <w:rFonts w:ascii="仿宋" w:eastAsia="仿宋" w:hAnsi="仿宋"/>
                <w:sz w:val="28"/>
                <w:szCs w:val="28"/>
              </w:rPr>
            </w:pPr>
          </w:p>
        </w:tc>
        <w:tc>
          <w:tcPr>
            <w:tcW w:w="1260" w:type="dxa"/>
            <w:vAlign w:val="center"/>
          </w:tcPr>
          <w:p w14:paraId="38CD91BE" w14:textId="77777777" w:rsidR="00764A77" w:rsidRPr="00D9081C" w:rsidRDefault="00764A77">
            <w:pPr>
              <w:spacing w:line="320" w:lineRule="exact"/>
              <w:jc w:val="center"/>
              <w:rPr>
                <w:rFonts w:ascii="仿宋" w:eastAsia="仿宋" w:hAnsi="仿宋"/>
                <w:sz w:val="28"/>
                <w:szCs w:val="28"/>
              </w:rPr>
            </w:pPr>
          </w:p>
        </w:tc>
        <w:tc>
          <w:tcPr>
            <w:tcW w:w="1260" w:type="dxa"/>
            <w:vAlign w:val="center"/>
          </w:tcPr>
          <w:p w14:paraId="415D08A1" w14:textId="77777777" w:rsidR="00764A77" w:rsidRPr="00D9081C" w:rsidRDefault="00764A77">
            <w:pPr>
              <w:spacing w:line="320" w:lineRule="exact"/>
              <w:jc w:val="center"/>
              <w:rPr>
                <w:rFonts w:ascii="仿宋" w:eastAsia="仿宋" w:hAnsi="仿宋"/>
                <w:sz w:val="28"/>
                <w:szCs w:val="28"/>
              </w:rPr>
            </w:pPr>
          </w:p>
        </w:tc>
        <w:tc>
          <w:tcPr>
            <w:tcW w:w="1080" w:type="dxa"/>
            <w:vAlign w:val="center"/>
          </w:tcPr>
          <w:p w14:paraId="2920E3D4" w14:textId="77777777" w:rsidR="00764A77" w:rsidRPr="00D9081C" w:rsidRDefault="00764A77">
            <w:pPr>
              <w:spacing w:line="320" w:lineRule="exact"/>
              <w:jc w:val="center"/>
              <w:rPr>
                <w:rFonts w:ascii="仿宋" w:eastAsia="仿宋" w:hAnsi="仿宋"/>
                <w:sz w:val="28"/>
                <w:szCs w:val="28"/>
              </w:rPr>
            </w:pPr>
          </w:p>
        </w:tc>
      </w:tr>
    </w:tbl>
    <w:p w14:paraId="05EA8AA5" w14:textId="77777777" w:rsidR="00764A77" w:rsidRPr="00D9081C" w:rsidRDefault="00685718">
      <w:pPr>
        <w:ind w:firstLineChars="200" w:firstLine="480"/>
        <w:rPr>
          <w:rFonts w:ascii="楷体" w:eastAsia="楷体" w:hAnsi="楷体" w:cs="仿宋_GB2312"/>
        </w:rPr>
      </w:pPr>
      <w:r w:rsidRPr="00D9081C">
        <w:rPr>
          <w:rFonts w:ascii="楷体" w:eastAsia="楷体" w:hAnsi="楷体" w:cs="仿宋_GB2312" w:hint="eastAsia"/>
        </w:rPr>
        <w:t>注：培训项目以正式文件为准，培训人数以签到表为准。</w:t>
      </w:r>
    </w:p>
    <w:p w14:paraId="11D58B60" w14:textId="77777777" w:rsidR="00764A77" w:rsidRPr="00D9081C" w:rsidRDefault="00685718">
      <w:pPr>
        <w:spacing w:beforeLines="50" w:before="163"/>
        <w:ind w:firstLineChars="200" w:firstLine="560"/>
        <w:rPr>
          <w:rFonts w:ascii="黑体" w:eastAsia="黑体" w:hAnsi="黑体"/>
          <w:sz w:val="28"/>
          <w:szCs w:val="28"/>
        </w:rPr>
      </w:pPr>
      <w:r w:rsidRPr="00D9081C">
        <w:rPr>
          <w:rFonts w:ascii="黑体" w:eastAsia="黑体" w:hAnsi="黑体" w:hint="eastAsia"/>
          <w:sz w:val="28"/>
          <w:szCs w:val="28"/>
        </w:rPr>
        <w:t>（三）安全工作情况</w:t>
      </w:r>
    </w:p>
    <w:tbl>
      <w:tblPr>
        <w:tblStyle w:val="aa"/>
        <w:tblW w:w="0" w:type="auto"/>
        <w:tblLook w:val="04A0" w:firstRow="1" w:lastRow="0" w:firstColumn="1" w:lastColumn="0" w:noHBand="0" w:noVBand="1"/>
      </w:tblPr>
      <w:tblGrid>
        <w:gridCol w:w="2129"/>
        <w:gridCol w:w="2129"/>
        <w:gridCol w:w="4258"/>
      </w:tblGrid>
      <w:tr w:rsidR="00D9081C" w:rsidRPr="00D9081C" w14:paraId="0E7CB5BE" w14:textId="77777777">
        <w:trPr>
          <w:trHeight w:val="392"/>
        </w:trPr>
        <w:tc>
          <w:tcPr>
            <w:tcW w:w="4261" w:type="dxa"/>
            <w:gridSpan w:val="2"/>
            <w:vAlign w:val="center"/>
          </w:tcPr>
          <w:p w14:paraId="48509487" w14:textId="77777777" w:rsidR="00764A77" w:rsidRPr="00D9081C" w:rsidRDefault="00685718">
            <w:pPr>
              <w:adjustRightInd w:val="0"/>
              <w:snapToGrid w:val="0"/>
              <w:jc w:val="center"/>
              <w:rPr>
                <w:rFonts w:ascii="黑体" w:eastAsia="黑体" w:hAnsi="黑体" w:cs="Times New Roman"/>
                <w:bCs/>
              </w:rPr>
            </w:pPr>
            <w:r w:rsidRPr="00D9081C">
              <w:rPr>
                <w:rFonts w:ascii="黑体" w:eastAsia="黑体" w:hAnsi="黑体" w:cs="Times New Roman" w:hint="eastAsia"/>
                <w:bCs/>
              </w:rPr>
              <w:t>安全教育培训情况</w:t>
            </w:r>
          </w:p>
        </w:tc>
        <w:tc>
          <w:tcPr>
            <w:tcW w:w="4261" w:type="dxa"/>
            <w:vAlign w:val="center"/>
          </w:tcPr>
          <w:p w14:paraId="565ED0CA" w14:textId="77777777" w:rsidR="00764A77" w:rsidRPr="00D9081C" w:rsidRDefault="00685718">
            <w:pPr>
              <w:adjustRightInd w:val="0"/>
              <w:snapToGrid w:val="0"/>
              <w:jc w:val="center"/>
              <w:rPr>
                <w:rFonts w:ascii="楷体" w:eastAsia="楷体" w:hAnsi="楷体" w:cs="Times New Roman"/>
                <w:bCs/>
              </w:rPr>
            </w:pPr>
            <w:r w:rsidRPr="00D9081C">
              <w:rPr>
                <w:rFonts w:ascii="楷体" w:eastAsia="楷体" w:hAnsi="楷体" w:cs="Times New Roman" w:hint="eastAsia"/>
                <w:bCs/>
              </w:rPr>
              <w:t>4000人次</w:t>
            </w:r>
          </w:p>
        </w:tc>
      </w:tr>
      <w:tr w:rsidR="00D9081C" w:rsidRPr="00D9081C" w14:paraId="158C321E" w14:textId="77777777">
        <w:trPr>
          <w:trHeight w:val="392"/>
        </w:trPr>
        <w:tc>
          <w:tcPr>
            <w:tcW w:w="8522" w:type="dxa"/>
            <w:gridSpan w:val="3"/>
            <w:vAlign w:val="center"/>
          </w:tcPr>
          <w:p w14:paraId="61550420" w14:textId="77777777" w:rsidR="00764A77" w:rsidRPr="00D9081C" w:rsidRDefault="00685718">
            <w:pPr>
              <w:adjustRightInd w:val="0"/>
              <w:snapToGrid w:val="0"/>
              <w:jc w:val="center"/>
              <w:rPr>
                <w:rFonts w:ascii="黑体" w:eastAsia="黑体" w:hAnsi="黑体" w:cs="Times New Roman"/>
                <w:bCs/>
              </w:rPr>
            </w:pPr>
            <w:r w:rsidRPr="00D9081C">
              <w:rPr>
                <w:rFonts w:ascii="黑体" w:eastAsia="黑体" w:hAnsi="黑体" w:cs="Times New Roman" w:hint="eastAsia"/>
                <w:bCs/>
              </w:rPr>
              <w:t>是否发生安全责任事故</w:t>
            </w:r>
          </w:p>
        </w:tc>
      </w:tr>
      <w:tr w:rsidR="00D9081C" w:rsidRPr="00D9081C" w14:paraId="03F6C5A3" w14:textId="77777777">
        <w:trPr>
          <w:trHeight w:val="392"/>
        </w:trPr>
        <w:tc>
          <w:tcPr>
            <w:tcW w:w="4260" w:type="dxa"/>
            <w:gridSpan w:val="2"/>
            <w:vAlign w:val="center"/>
          </w:tcPr>
          <w:p w14:paraId="3E6B715B" w14:textId="77777777" w:rsidR="00764A77" w:rsidRPr="00D9081C" w:rsidRDefault="00685718">
            <w:pPr>
              <w:adjustRightInd w:val="0"/>
              <w:snapToGrid w:val="0"/>
              <w:jc w:val="center"/>
              <w:rPr>
                <w:rFonts w:ascii="黑体" w:eastAsia="黑体" w:hAnsi="黑体" w:cs="Times New Roman"/>
                <w:bCs/>
              </w:rPr>
            </w:pPr>
            <w:r w:rsidRPr="00D9081C">
              <w:rPr>
                <w:rFonts w:ascii="黑体" w:eastAsia="黑体" w:hAnsi="黑体" w:cs="Times New Roman" w:hint="eastAsia"/>
                <w:bCs/>
              </w:rPr>
              <w:t>伤亡人数（人）</w:t>
            </w:r>
          </w:p>
        </w:tc>
        <w:tc>
          <w:tcPr>
            <w:tcW w:w="4262" w:type="dxa"/>
            <w:vMerge w:val="restart"/>
            <w:vAlign w:val="center"/>
          </w:tcPr>
          <w:p w14:paraId="3AE87C56" w14:textId="77777777" w:rsidR="00764A77" w:rsidRPr="00D9081C" w:rsidRDefault="00685718">
            <w:pPr>
              <w:adjustRightInd w:val="0"/>
              <w:snapToGrid w:val="0"/>
              <w:jc w:val="center"/>
              <w:rPr>
                <w:rFonts w:ascii="黑体" w:eastAsia="黑体" w:hAnsi="黑体" w:cs="Times New Roman"/>
                <w:bCs/>
              </w:rPr>
            </w:pPr>
            <w:r w:rsidRPr="00D9081C">
              <w:rPr>
                <w:rFonts w:ascii="黑体" w:eastAsia="黑体" w:hAnsi="黑体" w:cs="Times New Roman" w:hint="eastAsia"/>
                <w:bCs/>
              </w:rPr>
              <w:t>未发生</w:t>
            </w:r>
          </w:p>
        </w:tc>
      </w:tr>
      <w:tr w:rsidR="00D9081C" w:rsidRPr="00D9081C" w14:paraId="1BEF38DF" w14:textId="77777777">
        <w:trPr>
          <w:trHeight w:val="392"/>
        </w:trPr>
        <w:tc>
          <w:tcPr>
            <w:tcW w:w="2130" w:type="dxa"/>
            <w:vAlign w:val="center"/>
          </w:tcPr>
          <w:p w14:paraId="2D08C240" w14:textId="77777777" w:rsidR="00764A77" w:rsidRPr="00D9081C" w:rsidRDefault="00685718">
            <w:pPr>
              <w:adjustRightInd w:val="0"/>
              <w:snapToGrid w:val="0"/>
              <w:jc w:val="center"/>
              <w:rPr>
                <w:rFonts w:ascii="黑体" w:eastAsia="黑体" w:hAnsi="黑体" w:cs="Times New Roman"/>
                <w:bCs/>
              </w:rPr>
            </w:pPr>
            <w:r w:rsidRPr="00D9081C">
              <w:rPr>
                <w:rFonts w:ascii="黑体" w:eastAsia="黑体" w:hAnsi="黑体" w:cs="Times New Roman" w:hint="eastAsia"/>
                <w:bCs/>
              </w:rPr>
              <w:t>伤</w:t>
            </w:r>
          </w:p>
        </w:tc>
        <w:tc>
          <w:tcPr>
            <w:tcW w:w="2130" w:type="dxa"/>
            <w:vAlign w:val="center"/>
          </w:tcPr>
          <w:p w14:paraId="4410E864" w14:textId="77777777" w:rsidR="00764A77" w:rsidRPr="00D9081C" w:rsidRDefault="00685718">
            <w:pPr>
              <w:adjustRightInd w:val="0"/>
              <w:snapToGrid w:val="0"/>
              <w:jc w:val="center"/>
              <w:rPr>
                <w:rFonts w:ascii="黑体" w:eastAsia="黑体" w:hAnsi="黑体" w:cs="Times New Roman"/>
                <w:bCs/>
              </w:rPr>
            </w:pPr>
            <w:r w:rsidRPr="00D9081C">
              <w:rPr>
                <w:rFonts w:ascii="黑体" w:eastAsia="黑体" w:hAnsi="黑体" w:cs="Times New Roman" w:hint="eastAsia"/>
                <w:bCs/>
              </w:rPr>
              <w:t>亡</w:t>
            </w:r>
          </w:p>
        </w:tc>
        <w:tc>
          <w:tcPr>
            <w:tcW w:w="4262" w:type="dxa"/>
            <w:vMerge/>
            <w:vAlign w:val="center"/>
          </w:tcPr>
          <w:p w14:paraId="57B027AF" w14:textId="77777777" w:rsidR="00764A77" w:rsidRPr="00D9081C" w:rsidRDefault="00764A77">
            <w:pPr>
              <w:adjustRightInd w:val="0"/>
              <w:snapToGrid w:val="0"/>
              <w:jc w:val="center"/>
              <w:rPr>
                <w:rFonts w:ascii="仿宋" w:eastAsia="仿宋" w:hAnsi="仿宋" w:cs="Times New Roman"/>
                <w:bCs/>
                <w:sz w:val="28"/>
                <w:szCs w:val="28"/>
              </w:rPr>
            </w:pPr>
          </w:p>
        </w:tc>
      </w:tr>
      <w:tr w:rsidR="00D9081C" w:rsidRPr="00D9081C" w14:paraId="3884A7EF" w14:textId="77777777">
        <w:trPr>
          <w:trHeight w:val="392"/>
        </w:trPr>
        <w:tc>
          <w:tcPr>
            <w:tcW w:w="2130" w:type="dxa"/>
            <w:vAlign w:val="center"/>
          </w:tcPr>
          <w:p w14:paraId="436583C0" w14:textId="77777777" w:rsidR="00764A77" w:rsidRPr="00D9081C" w:rsidRDefault="00685718">
            <w:pPr>
              <w:adjustRightInd w:val="0"/>
              <w:snapToGrid w:val="0"/>
              <w:jc w:val="center"/>
              <w:rPr>
                <w:rFonts w:ascii="仿宋" w:eastAsia="仿宋" w:hAnsi="仿宋" w:cs="Times New Roman"/>
                <w:bCs/>
                <w:sz w:val="28"/>
                <w:szCs w:val="28"/>
              </w:rPr>
            </w:pPr>
            <w:r w:rsidRPr="00D9081C">
              <w:rPr>
                <w:rFonts w:ascii="仿宋" w:eastAsia="仿宋" w:hAnsi="仿宋" w:cs="Times New Roman" w:hint="eastAsia"/>
                <w:bCs/>
                <w:sz w:val="28"/>
                <w:szCs w:val="28"/>
              </w:rPr>
              <w:t>0</w:t>
            </w:r>
          </w:p>
        </w:tc>
        <w:tc>
          <w:tcPr>
            <w:tcW w:w="2130" w:type="dxa"/>
            <w:vAlign w:val="center"/>
          </w:tcPr>
          <w:p w14:paraId="287C3431" w14:textId="77777777" w:rsidR="00764A77" w:rsidRPr="00D9081C" w:rsidRDefault="00685718">
            <w:pPr>
              <w:adjustRightInd w:val="0"/>
              <w:snapToGrid w:val="0"/>
              <w:jc w:val="center"/>
              <w:rPr>
                <w:rFonts w:ascii="仿宋" w:eastAsia="仿宋" w:hAnsi="仿宋" w:cs="Times New Roman"/>
                <w:bCs/>
                <w:sz w:val="28"/>
                <w:szCs w:val="28"/>
              </w:rPr>
            </w:pPr>
            <w:r w:rsidRPr="00D9081C">
              <w:rPr>
                <w:rFonts w:ascii="仿宋" w:eastAsia="仿宋" w:hAnsi="仿宋" w:cs="Times New Roman" w:hint="eastAsia"/>
                <w:bCs/>
                <w:sz w:val="28"/>
                <w:szCs w:val="28"/>
              </w:rPr>
              <w:t>0</w:t>
            </w:r>
          </w:p>
        </w:tc>
        <w:tc>
          <w:tcPr>
            <w:tcW w:w="4262" w:type="dxa"/>
            <w:vAlign w:val="center"/>
          </w:tcPr>
          <w:p w14:paraId="3FEB14AB" w14:textId="77777777" w:rsidR="00764A77" w:rsidRPr="00D9081C" w:rsidRDefault="00685718">
            <w:pPr>
              <w:adjustRightInd w:val="0"/>
              <w:snapToGrid w:val="0"/>
              <w:jc w:val="center"/>
              <w:rPr>
                <w:rFonts w:ascii="仿宋" w:eastAsia="仿宋" w:hAnsi="仿宋" w:cs="Times New Roman"/>
                <w:bCs/>
                <w:sz w:val="28"/>
                <w:szCs w:val="28"/>
              </w:rPr>
            </w:pPr>
            <w:r w:rsidRPr="00D9081C">
              <w:rPr>
                <w:rFonts w:ascii="仿宋" w:eastAsia="仿宋" w:hAnsi="仿宋" w:cs="Times New Roman" w:hint="eastAsia"/>
                <w:bCs/>
                <w:sz w:val="28"/>
                <w:szCs w:val="28"/>
              </w:rPr>
              <w:t>√</w:t>
            </w:r>
          </w:p>
        </w:tc>
      </w:tr>
    </w:tbl>
    <w:p w14:paraId="542B3E0F" w14:textId="77777777" w:rsidR="00764A77" w:rsidRPr="00D9081C" w:rsidRDefault="00685718">
      <w:pPr>
        <w:adjustRightInd w:val="0"/>
        <w:snapToGrid w:val="0"/>
        <w:ind w:firstLineChars="200" w:firstLine="480"/>
        <w:rPr>
          <w:rFonts w:ascii="黑体" w:eastAsia="黑体" w:hAnsi="黑体" w:cs="Times New Roman"/>
          <w:b/>
          <w:bCs/>
          <w:sz w:val="32"/>
          <w:szCs w:val="32"/>
        </w:rPr>
      </w:pPr>
      <w:r w:rsidRPr="00D9081C">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p w14:paraId="19F8B52C" w14:textId="77777777" w:rsidR="00764A77" w:rsidRPr="00D9081C" w:rsidRDefault="00764A77">
      <w:pPr>
        <w:widowControl/>
        <w:rPr>
          <w:rFonts w:ascii="仿宋" w:eastAsia="仿宋" w:hAnsi="仿宋" w:cs="Times New Roman"/>
          <w:kern w:val="0"/>
          <w:sz w:val="32"/>
          <w:szCs w:val="32"/>
        </w:rPr>
      </w:pPr>
    </w:p>
    <w:sectPr w:rsidR="00764A77" w:rsidRPr="00D9081C">
      <w:footerReference w:type="default" r:id="rId9"/>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5876" w14:textId="77777777" w:rsidR="000E46B4" w:rsidRDefault="000E46B4">
      <w:r>
        <w:separator/>
      </w:r>
    </w:p>
  </w:endnote>
  <w:endnote w:type="continuationSeparator" w:id="0">
    <w:p w14:paraId="3C25F921" w14:textId="77777777" w:rsidR="000E46B4" w:rsidRDefault="000E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09577"/>
    </w:sdtPr>
    <w:sdtEndPr/>
    <w:sdtContent>
      <w:p w14:paraId="269006C9" w14:textId="053017D9" w:rsidR="00D56D71" w:rsidRDefault="00D56D71">
        <w:pPr>
          <w:pStyle w:val="a5"/>
          <w:jc w:val="center"/>
        </w:pPr>
        <w:r>
          <w:fldChar w:fldCharType="begin"/>
        </w:r>
        <w:r>
          <w:instrText>PAGE   \* MERGEFORMAT</w:instrText>
        </w:r>
        <w:r>
          <w:fldChar w:fldCharType="separate"/>
        </w:r>
        <w:r w:rsidR="002B0FA5" w:rsidRPr="002B0FA5">
          <w:rPr>
            <w:noProof/>
            <w:lang w:val="zh-CN"/>
          </w:rPr>
          <w:t>32</w:t>
        </w:r>
        <w:r>
          <w:fldChar w:fldCharType="end"/>
        </w:r>
      </w:p>
    </w:sdtContent>
  </w:sdt>
  <w:p w14:paraId="7E6110FA" w14:textId="77777777" w:rsidR="00D56D71" w:rsidRDefault="00D56D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C6FA" w14:textId="77777777" w:rsidR="000E46B4" w:rsidRDefault="000E46B4">
      <w:r>
        <w:separator/>
      </w:r>
    </w:p>
  </w:footnote>
  <w:footnote w:type="continuationSeparator" w:id="0">
    <w:p w14:paraId="4BAD83B2" w14:textId="77777777" w:rsidR="000E46B4" w:rsidRDefault="000E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02AC3B65"/>
    <w:multiLevelType w:val="multilevel"/>
    <w:tmpl w:val="02AC3B65"/>
    <w:lvl w:ilvl="0">
      <w:start w:val="1"/>
      <w:numFmt w:val="japaneseCounting"/>
      <w:lvlText w:val="（%1）"/>
      <w:lvlJc w:val="left"/>
      <w:pPr>
        <w:ind w:left="885" w:hanging="885"/>
      </w:pPr>
      <w:rPr>
        <w:rFonts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9E5EF9"/>
    <w:multiLevelType w:val="multilevel"/>
    <w:tmpl w:val="8AC29558"/>
    <w:lvl w:ilvl="0">
      <w:start w:val="1"/>
      <w:numFmt w:val="decimal"/>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D33563"/>
    <w:multiLevelType w:val="multilevel"/>
    <w:tmpl w:val="0CD3356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563F19"/>
    <w:multiLevelType w:val="multilevel"/>
    <w:tmpl w:val="E3BE6F1C"/>
    <w:lvl w:ilvl="0">
      <w:start w:val="1"/>
      <w:numFmt w:val="decimal"/>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4A7A47"/>
    <w:multiLevelType w:val="multilevel"/>
    <w:tmpl w:val="3A4A7A47"/>
    <w:lvl w:ilvl="0">
      <w:start w:val="1"/>
      <w:numFmt w:val="decimal"/>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138260B"/>
    <w:multiLevelType w:val="multilevel"/>
    <w:tmpl w:val="415CEF6A"/>
    <w:lvl w:ilvl="0">
      <w:start w:val="1"/>
      <w:numFmt w:val="decimal"/>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39366FE"/>
    <w:multiLevelType w:val="multilevel"/>
    <w:tmpl w:val="539366FE"/>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5D816C27"/>
    <w:multiLevelType w:val="multilevel"/>
    <w:tmpl w:val="BA862C3C"/>
    <w:lvl w:ilvl="0">
      <w:start w:val="1"/>
      <w:numFmt w:val="decimal"/>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B987584"/>
    <w:multiLevelType w:val="multilevel"/>
    <w:tmpl w:val="52EC91A8"/>
    <w:lvl w:ilvl="0">
      <w:start w:val="1"/>
      <w:numFmt w:val="decimal"/>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UvLD5WUnQErhGvqyg3bFDbHnZjiQhc4kjN1sYddtm4hi1YsYjI09c+wgOgZjglm/hkdBTY87wO3IaIvOeBWIIQ==" w:salt="34jJrAwFdRAYaBu42wUCsg=="/>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I2NzE1OGE4NjU4MjAzNDIzYjNhMjM1OGU0M2NjOGQifQ=="/>
  </w:docVars>
  <w:rsids>
    <w:rsidRoot w:val="00731006"/>
    <w:rsid w:val="00004310"/>
    <w:rsid w:val="000237CF"/>
    <w:rsid w:val="00024A5A"/>
    <w:rsid w:val="00026146"/>
    <w:rsid w:val="00026753"/>
    <w:rsid w:val="00032CBE"/>
    <w:rsid w:val="00042F42"/>
    <w:rsid w:val="00043A18"/>
    <w:rsid w:val="00044D85"/>
    <w:rsid w:val="000677F7"/>
    <w:rsid w:val="00067E42"/>
    <w:rsid w:val="000725DB"/>
    <w:rsid w:val="000768A2"/>
    <w:rsid w:val="000842F0"/>
    <w:rsid w:val="00092BD7"/>
    <w:rsid w:val="000A4843"/>
    <w:rsid w:val="000B5947"/>
    <w:rsid w:val="000C615E"/>
    <w:rsid w:val="000C7BD5"/>
    <w:rsid w:val="000D0EA0"/>
    <w:rsid w:val="000D6443"/>
    <w:rsid w:val="000E46B4"/>
    <w:rsid w:val="000E55E8"/>
    <w:rsid w:val="000E5AF0"/>
    <w:rsid w:val="00112B9E"/>
    <w:rsid w:val="00117856"/>
    <w:rsid w:val="00120246"/>
    <w:rsid w:val="00132DCD"/>
    <w:rsid w:val="001409B3"/>
    <w:rsid w:val="00151841"/>
    <w:rsid w:val="00152120"/>
    <w:rsid w:val="001522DA"/>
    <w:rsid w:val="00153C5C"/>
    <w:rsid w:val="00165584"/>
    <w:rsid w:val="001659F4"/>
    <w:rsid w:val="00165AC5"/>
    <w:rsid w:val="00166301"/>
    <w:rsid w:val="00192565"/>
    <w:rsid w:val="001A7536"/>
    <w:rsid w:val="001C0D3C"/>
    <w:rsid w:val="001C1E4E"/>
    <w:rsid w:val="001D5C25"/>
    <w:rsid w:val="001E1DCA"/>
    <w:rsid w:val="001E7535"/>
    <w:rsid w:val="001E7F53"/>
    <w:rsid w:val="001F03F7"/>
    <w:rsid w:val="001F50D6"/>
    <w:rsid w:val="00202EB7"/>
    <w:rsid w:val="002051F4"/>
    <w:rsid w:val="00206131"/>
    <w:rsid w:val="0021155D"/>
    <w:rsid w:val="002204E4"/>
    <w:rsid w:val="00246D1F"/>
    <w:rsid w:val="002570D2"/>
    <w:rsid w:val="00260E32"/>
    <w:rsid w:val="00263513"/>
    <w:rsid w:val="00267AA6"/>
    <w:rsid w:val="00270449"/>
    <w:rsid w:val="0027225C"/>
    <w:rsid w:val="00273345"/>
    <w:rsid w:val="00274DA3"/>
    <w:rsid w:val="00277A91"/>
    <w:rsid w:val="00282EA1"/>
    <w:rsid w:val="00291B34"/>
    <w:rsid w:val="0029464E"/>
    <w:rsid w:val="002B0A00"/>
    <w:rsid w:val="002B0FA5"/>
    <w:rsid w:val="002C669C"/>
    <w:rsid w:val="002D6D43"/>
    <w:rsid w:val="002E4674"/>
    <w:rsid w:val="002E5B50"/>
    <w:rsid w:val="002E73BD"/>
    <w:rsid w:val="002F0687"/>
    <w:rsid w:val="002F56DB"/>
    <w:rsid w:val="00301737"/>
    <w:rsid w:val="00311D4B"/>
    <w:rsid w:val="00313A20"/>
    <w:rsid w:val="00315700"/>
    <w:rsid w:val="0034450C"/>
    <w:rsid w:val="00347C6D"/>
    <w:rsid w:val="00351445"/>
    <w:rsid w:val="003514F0"/>
    <w:rsid w:val="00351F04"/>
    <w:rsid w:val="003647CF"/>
    <w:rsid w:val="00367498"/>
    <w:rsid w:val="00383097"/>
    <w:rsid w:val="00383B8D"/>
    <w:rsid w:val="00387CE9"/>
    <w:rsid w:val="00391928"/>
    <w:rsid w:val="00394001"/>
    <w:rsid w:val="003A3241"/>
    <w:rsid w:val="003A3524"/>
    <w:rsid w:val="003A4001"/>
    <w:rsid w:val="003C1FA5"/>
    <w:rsid w:val="003C4FFF"/>
    <w:rsid w:val="003D0BEF"/>
    <w:rsid w:val="003D10AA"/>
    <w:rsid w:val="003D158B"/>
    <w:rsid w:val="003D502B"/>
    <w:rsid w:val="003D78CD"/>
    <w:rsid w:val="003E2A2A"/>
    <w:rsid w:val="003E7239"/>
    <w:rsid w:val="003F0DAD"/>
    <w:rsid w:val="003F4255"/>
    <w:rsid w:val="004048AD"/>
    <w:rsid w:val="00411736"/>
    <w:rsid w:val="004122C8"/>
    <w:rsid w:val="00421C4B"/>
    <w:rsid w:val="00421F22"/>
    <w:rsid w:val="0042219F"/>
    <w:rsid w:val="0042301E"/>
    <w:rsid w:val="00425DB8"/>
    <w:rsid w:val="004400EE"/>
    <w:rsid w:val="0044174E"/>
    <w:rsid w:val="00447B94"/>
    <w:rsid w:val="004604EC"/>
    <w:rsid w:val="004604F3"/>
    <w:rsid w:val="00461C13"/>
    <w:rsid w:val="0046335C"/>
    <w:rsid w:val="00463981"/>
    <w:rsid w:val="0049294E"/>
    <w:rsid w:val="004A36EE"/>
    <w:rsid w:val="004A744B"/>
    <w:rsid w:val="004B289E"/>
    <w:rsid w:val="004B49A3"/>
    <w:rsid w:val="004B7E75"/>
    <w:rsid w:val="004C1EC8"/>
    <w:rsid w:val="004C1F5E"/>
    <w:rsid w:val="004C218C"/>
    <w:rsid w:val="004D2B81"/>
    <w:rsid w:val="004D4A01"/>
    <w:rsid w:val="004E0678"/>
    <w:rsid w:val="004F27AD"/>
    <w:rsid w:val="00500DA4"/>
    <w:rsid w:val="00501C28"/>
    <w:rsid w:val="00504DC8"/>
    <w:rsid w:val="00516971"/>
    <w:rsid w:val="00521BF5"/>
    <w:rsid w:val="00533BC1"/>
    <w:rsid w:val="005437D0"/>
    <w:rsid w:val="0055030B"/>
    <w:rsid w:val="005513FC"/>
    <w:rsid w:val="005516A2"/>
    <w:rsid w:val="00557339"/>
    <w:rsid w:val="00557496"/>
    <w:rsid w:val="00571B4B"/>
    <w:rsid w:val="00586142"/>
    <w:rsid w:val="005938FB"/>
    <w:rsid w:val="00596A2D"/>
    <w:rsid w:val="00597F73"/>
    <w:rsid w:val="005A4519"/>
    <w:rsid w:val="005B1F0F"/>
    <w:rsid w:val="005B7DE6"/>
    <w:rsid w:val="005C53BA"/>
    <w:rsid w:val="005D0736"/>
    <w:rsid w:val="005E42BC"/>
    <w:rsid w:val="005F795E"/>
    <w:rsid w:val="00607448"/>
    <w:rsid w:val="006102CF"/>
    <w:rsid w:val="00613227"/>
    <w:rsid w:val="006167A0"/>
    <w:rsid w:val="00634286"/>
    <w:rsid w:val="00655528"/>
    <w:rsid w:val="00655597"/>
    <w:rsid w:val="0066693A"/>
    <w:rsid w:val="00670C5A"/>
    <w:rsid w:val="00680185"/>
    <w:rsid w:val="00681B61"/>
    <w:rsid w:val="00681F8D"/>
    <w:rsid w:val="00682C85"/>
    <w:rsid w:val="00684613"/>
    <w:rsid w:val="00684F42"/>
    <w:rsid w:val="00685718"/>
    <w:rsid w:val="00691048"/>
    <w:rsid w:val="00696919"/>
    <w:rsid w:val="00696B85"/>
    <w:rsid w:val="006B325E"/>
    <w:rsid w:val="006B3D01"/>
    <w:rsid w:val="006B725C"/>
    <w:rsid w:val="006D4FA6"/>
    <w:rsid w:val="006E2A71"/>
    <w:rsid w:val="006F597C"/>
    <w:rsid w:val="00707008"/>
    <w:rsid w:val="00720ADA"/>
    <w:rsid w:val="00731006"/>
    <w:rsid w:val="00750B2B"/>
    <w:rsid w:val="007556CC"/>
    <w:rsid w:val="00764A77"/>
    <w:rsid w:val="00771642"/>
    <w:rsid w:val="00773249"/>
    <w:rsid w:val="00783ACD"/>
    <w:rsid w:val="007862D5"/>
    <w:rsid w:val="007873E0"/>
    <w:rsid w:val="00790B9A"/>
    <w:rsid w:val="007921BC"/>
    <w:rsid w:val="00797A43"/>
    <w:rsid w:val="007A130E"/>
    <w:rsid w:val="007A4A9C"/>
    <w:rsid w:val="007A7F01"/>
    <w:rsid w:val="007B1093"/>
    <w:rsid w:val="007B1657"/>
    <w:rsid w:val="007C1B98"/>
    <w:rsid w:val="007C26B7"/>
    <w:rsid w:val="007E6556"/>
    <w:rsid w:val="007F2FE3"/>
    <w:rsid w:val="008043E6"/>
    <w:rsid w:val="008110C6"/>
    <w:rsid w:val="008112D4"/>
    <w:rsid w:val="00820649"/>
    <w:rsid w:val="00831503"/>
    <w:rsid w:val="00836E97"/>
    <w:rsid w:val="0083711C"/>
    <w:rsid w:val="0085403E"/>
    <w:rsid w:val="00854663"/>
    <w:rsid w:val="00860C84"/>
    <w:rsid w:val="008858E7"/>
    <w:rsid w:val="00891A44"/>
    <w:rsid w:val="008948BB"/>
    <w:rsid w:val="008A08F4"/>
    <w:rsid w:val="008A2496"/>
    <w:rsid w:val="008A5F06"/>
    <w:rsid w:val="008D11D8"/>
    <w:rsid w:val="008D1E81"/>
    <w:rsid w:val="008D405E"/>
    <w:rsid w:val="008D604D"/>
    <w:rsid w:val="008D769F"/>
    <w:rsid w:val="008D7917"/>
    <w:rsid w:val="008E15F6"/>
    <w:rsid w:val="008E28FC"/>
    <w:rsid w:val="008F1665"/>
    <w:rsid w:val="008F179F"/>
    <w:rsid w:val="00902DE6"/>
    <w:rsid w:val="00914CFB"/>
    <w:rsid w:val="009202E0"/>
    <w:rsid w:val="00923471"/>
    <w:rsid w:val="00923B1C"/>
    <w:rsid w:val="00930496"/>
    <w:rsid w:val="00941BFA"/>
    <w:rsid w:val="009536BB"/>
    <w:rsid w:val="0095455E"/>
    <w:rsid w:val="0095531F"/>
    <w:rsid w:val="009705D3"/>
    <w:rsid w:val="009705FC"/>
    <w:rsid w:val="00977BCB"/>
    <w:rsid w:val="00980168"/>
    <w:rsid w:val="00980372"/>
    <w:rsid w:val="00984AA7"/>
    <w:rsid w:val="009876A3"/>
    <w:rsid w:val="00993A69"/>
    <w:rsid w:val="009A0EB2"/>
    <w:rsid w:val="009A1C0E"/>
    <w:rsid w:val="009A21A1"/>
    <w:rsid w:val="009B20B2"/>
    <w:rsid w:val="009B6A2C"/>
    <w:rsid w:val="009E27AB"/>
    <w:rsid w:val="009F2C4D"/>
    <w:rsid w:val="009F5961"/>
    <w:rsid w:val="009F5970"/>
    <w:rsid w:val="009F5BCC"/>
    <w:rsid w:val="00A007FA"/>
    <w:rsid w:val="00A1564B"/>
    <w:rsid w:val="00A24E5D"/>
    <w:rsid w:val="00A44C5C"/>
    <w:rsid w:val="00A45D87"/>
    <w:rsid w:val="00A552E1"/>
    <w:rsid w:val="00A60159"/>
    <w:rsid w:val="00A629B4"/>
    <w:rsid w:val="00A62B03"/>
    <w:rsid w:val="00A70B9B"/>
    <w:rsid w:val="00A85D7B"/>
    <w:rsid w:val="00A9756F"/>
    <w:rsid w:val="00AA52BB"/>
    <w:rsid w:val="00AA5785"/>
    <w:rsid w:val="00AA7370"/>
    <w:rsid w:val="00AB27F1"/>
    <w:rsid w:val="00AB2B69"/>
    <w:rsid w:val="00AB6E0B"/>
    <w:rsid w:val="00AC050F"/>
    <w:rsid w:val="00AC061B"/>
    <w:rsid w:val="00AC36AA"/>
    <w:rsid w:val="00AC7851"/>
    <w:rsid w:val="00AD2614"/>
    <w:rsid w:val="00AD3160"/>
    <w:rsid w:val="00AF2244"/>
    <w:rsid w:val="00AF5B2F"/>
    <w:rsid w:val="00B0287C"/>
    <w:rsid w:val="00B02C5A"/>
    <w:rsid w:val="00B12766"/>
    <w:rsid w:val="00B13307"/>
    <w:rsid w:val="00B2105E"/>
    <w:rsid w:val="00B23129"/>
    <w:rsid w:val="00B24F17"/>
    <w:rsid w:val="00B25069"/>
    <w:rsid w:val="00B37FC1"/>
    <w:rsid w:val="00B40E37"/>
    <w:rsid w:val="00B4399E"/>
    <w:rsid w:val="00B44470"/>
    <w:rsid w:val="00B476CA"/>
    <w:rsid w:val="00B548EE"/>
    <w:rsid w:val="00B54E1E"/>
    <w:rsid w:val="00B605A2"/>
    <w:rsid w:val="00B65CEA"/>
    <w:rsid w:val="00B67C19"/>
    <w:rsid w:val="00B80F39"/>
    <w:rsid w:val="00B814AB"/>
    <w:rsid w:val="00B83EE0"/>
    <w:rsid w:val="00B96C3A"/>
    <w:rsid w:val="00BA0AF7"/>
    <w:rsid w:val="00BA216D"/>
    <w:rsid w:val="00BB1682"/>
    <w:rsid w:val="00BB22CC"/>
    <w:rsid w:val="00BC26E2"/>
    <w:rsid w:val="00BC61F0"/>
    <w:rsid w:val="00BD4C0F"/>
    <w:rsid w:val="00BD5723"/>
    <w:rsid w:val="00BE60A0"/>
    <w:rsid w:val="00BF2B86"/>
    <w:rsid w:val="00BF7295"/>
    <w:rsid w:val="00C048B0"/>
    <w:rsid w:val="00C12FCB"/>
    <w:rsid w:val="00C21CEF"/>
    <w:rsid w:val="00C43D39"/>
    <w:rsid w:val="00C76953"/>
    <w:rsid w:val="00C8300B"/>
    <w:rsid w:val="00C91A4D"/>
    <w:rsid w:val="00C92499"/>
    <w:rsid w:val="00C93A54"/>
    <w:rsid w:val="00C9587C"/>
    <w:rsid w:val="00C95B6A"/>
    <w:rsid w:val="00CA210B"/>
    <w:rsid w:val="00CA4A00"/>
    <w:rsid w:val="00CA75C1"/>
    <w:rsid w:val="00CB02B5"/>
    <w:rsid w:val="00CB6DDC"/>
    <w:rsid w:val="00CC6874"/>
    <w:rsid w:val="00CD22C4"/>
    <w:rsid w:val="00CD2AFA"/>
    <w:rsid w:val="00CE08C9"/>
    <w:rsid w:val="00CE5F3A"/>
    <w:rsid w:val="00CE7D55"/>
    <w:rsid w:val="00CF2BB9"/>
    <w:rsid w:val="00CF32E3"/>
    <w:rsid w:val="00CF428D"/>
    <w:rsid w:val="00CF5972"/>
    <w:rsid w:val="00CF6034"/>
    <w:rsid w:val="00CF7C62"/>
    <w:rsid w:val="00D03140"/>
    <w:rsid w:val="00D05F1F"/>
    <w:rsid w:val="00D06889"/>
    <w:rsid w:val="00D104A7"/>
    <w:rsid w:val="00D15DBA"/>
    <w:rsid w:val="00D306C8"/>
    <w:rsid w:val="00D415CE"/>
    <w:rsid w:val="00D533D2"/>
    <w:rsid w:val="00D56D71"/>
    <w:rsid w:val="00D62E35"/>
    <w:rsid w:val="00D641CC"/>
    <w:rsid w:val="00D65CA2"/>
    <w:rsid w:val="00D737B2"/>
    <w:rsid w:val="00D77F15"/>
    <w:rsid w:val="00D825EB"/>
    <w:rsid w:val="00D86262"/>
    <w:rsid w:val="00D8654B"/>
    <w:rsid w:val="00D9081C"/>
    <w:rsid w:val="00DA017B"/>
    <w:rsid w:val="00DB172E"/>
    <w:rsid w:val="00DC08C3"/>
    <w:rsid w:val="00DC1C2B"/>
    <w:rsid w:val="00DC5F2B"/>
    <w:rsid w:val="00DD099D"/>
    <w:rsid w:val="00DD27BF"/>
    <w:rsid w:val="00DD3CDA"/>
    <w:rsid w:val="00DE592A"/>
    <w:rsid w:val="00DF2777"/>
    <w:rsid w:val="00DF61CD"/>
    <w:rsid w:val="00E13636"/>
    <w:rsid w:val="00E16FE1"/>
    <w:rsid w:val="00E26B1D"/>
    <w:rsid w:val="00E30E38"/>
    <w:rsid w:val="00E33E1B"/>
    <w:rsid w:val="00E364D6"/>
    <w:rsid w:val="00E3675F"/>
    <w:rsid w:val="00E37A7A"/>
    <w:rsid w:val="00E532CA"/>
    <w:rsid w:val="00E55BE5"/>
    <w:rsid w:val="00E55FCC"/>
    <w:rsid w:val="00E61559"/>
    <w:rsid w:val="00E659E4"/>
    <w:rsid w:val="00E66DFA"/>
    <w:rsid w:val="00E74C44"/>
    <w:rsid w:val="00E81298"/>
    <w:rsid w:val="00E85D1F"/>
    <w:rsid w:val="00E93B53"/>
    <w:rsid w:val="00E94682"/>
    <w:rsid w:val="00E94FD9"/>
    <w:rsid w:val="00E96073"/>
    <w:rsid w:val="00EA3A46"/>
    <w:rsid w:val="00EA4DEA"/>
    <w:rsid w:val="00EA696D"/>
    <w:rsid w:val="00ED568E"/>
    <w:rsid w:val="00ED782E"/>
    <w:rsid w:val="00EE0B70"/>
    <w:rsid w:val="00EE1D33"/>
    <w:rsid w:val="00EF77FC"/>
    <w:rsid w:val="00F00FA7"/>
    <w:rsid w:val="00F07788"/>
    <w:rsid w:val="00F15EDC"/>
    <w:rsid w:val="00F268F0"/>
    <w:rsid w:val="00F34DA4"/>
    <w:rsid w:val="00F37169"/>
    <w:rsid w:val="00F47D72"/>
    <w:rsid w:val="00F53442"/>
    <w:rsid w:val="00F6084B"/>
    <w:rsid w:val="00F6604C"/>
    <w:rsid w:val="00F844E5"/>
    <w:rsid w:val="00F8477E"/>
    <w:rsid w:val="00F87518"/>
    <w:rsid w:val="00F90E98"/>
    <w:rsid w:val="00F9467E"/>
    <w:rsid w:val="00FA0E48"/>
    <w:rsid w:val="00FA22CC"/>
    <w:rsid w:val="00FB0008"/>
    <w:rsid w:val="00FB3D68"/>
    <w:rsid w:val="00FB7540"/>
    <w:rsid w:val="00FC37B7"/>
    <w:rsid w:val="00FE061D"/>
    <w:rsid w:val="01400C69"/>
    <w:rsid w:val="023D3627"/>
    <w:rsid w:val="02C17BD4"/>
    <w:rsid w:val="02F634A5"/>
    <w:rsid w:val="03605133"/>
    <w:rsid w:val="03B16EFA"/>
    <w:rsid w:val="0459378E"/>
    <w:rsid w:val="063F0A13"/>
    <w:rsid w:val="07CA43E4"/>
    <w:rsid w:val="07D1224B"/>
    <w:rsid w:val="095742E5"/>
    <w:rsid w:val="095F548F"/>
    <w:rsid w:val="0B233E4B"/>
    <w:rsid w:val="0C056DDF"/>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CF82A8A"/>
    <w:rsid w:val="2D3B33EE"/>
    <w:rsid w:val="2D731278"/>
    <w:rsid w:val="2E0134AD"/>
    <w:rsid w:val="2E73037E"/>
    <w:rsid w:val="2F063926"/>
    <w:rsid w:val="30671268"/>
    <w:rsid w:val="31C93A88"/>
    <w:rsid w:val="329B549B"/>
    <w:rsid w:val="33CC4CA2"/>
    <w:rsid w:val="341D62A5"/>
    <w:rsid w:val="35846BEA"/>
    <w:rsid w:val="35F805F4"/>
    <w:rsid w:val="36EA0114"/>
    <w:rsid w:val="37420806"/>
    <w:rsid w:val="37C345AD"/>
    <w:rsid w:val="3A566DA2"/>
    <w:rsid w:val="3B512CEF"/>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4F2E6E63"/>
    <w:rsid w:val="50BF2202"/>
    <w:rsid w:val="5267447F"/>
    <w:rsid w:val="541C0DB8"/>
    <w:rsid w:val="549057B6"/>
    <w:rsid w:val="54EB0B2C"/>
    <w:rsid w:val="55A3797B"/>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8C4E54"/>
    <w:rsid w:val="66EE5C84"/>
    <w:rsid w:val="676E431C"/>
    <w:rsid w:val="69700539"/>
    <w:rsid w:val="6985191D"/>
    <w:rsid w:val="699A52B8"/>
    <w:rsid w:val="6D80255D"/>
    <w:rsid w:val="6E99612D"/>
    <w:rsid w:val="6F3F1566"/>
    <w:rsid w:val="70C311EF"/>
    <w:rsid w:val="726B0282"/>
    <w:rsid w:val="726B6897"/>
    <w:rsid w:val="74180ECA"/>
    <w:rsid w:val="77AD2C99"/>
    <w:rsid w:val="7BA00C3C"/>
    <w:rsid w:val="7CC01A26"/>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19837"/>
  <w15:docId w15:val="{765BD716-1E7C-44F3-984E-5322DCE4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styleId="af">
    <w:name w:val="List Paragraph"/>
    <w:basedOn w:val="a"/>
    <w:uiPriority w:val="99"/>
    <w:pPr>
      <w:ind w:firstLineChars="200" w:firstLine="420"/>
    </w:pPr>
  </w:style>
  <w:style w:type="character" w:customStyle="1" w:styleId="cit">
    <w:name w:val="cit"/>
    <w:basedOn w:val="a0"/>
  </w:style>
  <w:style w:type="character" w:customStyle="1" w:styleId="period">
    <w:name w:val="period"/>
    <w:basedOn w:val="a0"/>
  </w:style>
  <w:style w:type="paragraph" w:styleId="af0">
    <w:name w:val="Date"/>
    <w:basedOn w:val="a"/>
    <w:next w:val="a"/>
    <w:link w:val="af1"/>
    <w:uiPriority w:val="99"/>
    <w:semiHidden/>
    <w:unhideWhenUsed/>
    <w:rsid w:val="003D10AA"/>
    <w:pPr>
      <w:ind w:leftChars="2500" w:left="100"/>
    </w:pPr>
  </w:style>
  <w:style w:type="character" w:customStyle="1" w:styleId="af1">
    <w:name w:val="日期 字符"/>
    <w:basedOn w:val="a0"/>
    <w:link w:val="af0"/>
    <w:uiPriority w:val="99"/>
    <w:semiHidden/>
    <w:rsid w:val="003D10AA"/>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2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8E88-7DD3-40CD-9779-1A8AA3BF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5315</Words>
  <Characters>30298</Characters>
  <Application>Microsoft Office Word</Application>
  <DocSecurity>8</DocSecurity>
  <Lines>252</Lines>
  <Paragraphs>71</Paragraphs>
  <ScaleCrop>false</ScaleCrop>
  <Company>微软中国</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Lenovo</cp:lastModifiedBy>
  <cp:revision>15</cp:revision>
  <cp:lastPrinted>2018-12-06T01:39:00Z</cp:lastPrinted>
  <dcterms:created xsi:type="dcterms:W3CDTF">2023-06-14T05:48:00Z</dcterms:created>
  <dcterms:modified xsi:type="dcterms:W3CDTF">2023-07-24T04:06:00Z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F8FF90F52A94485E816E3140D4586585</vt:lpwstr>
  </property>
</Properties>
</file>